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91DBC2" w14:textId="3091172D" w:rsidR="006E1DDF" w:rsidRPr="0084417C" w:rsidRDefault="00264B00" w:rsidP="000C0DE5">
      <w:pPr>
        <w:jc w:val="center"/>
        <w:rPr>
          <w:rFonts w:ascii="Arial" w:hAnsi="Arial" w:cs="Arial"/>
          <w:b/>
          <w:bCs/>
          <w:sz w:val="24"/>
          <w:szCs w:val="24"/>
          <w:u w:val="single"/>
        </w:rPr>
      </w:pPr>
      <w:proofErr w:type="spellStart"/>
      <w:r w:rsidRPr="0084417C">
        <w:rPr>
          <w:rFonts w:ascii="Arial" w:hAnsi="Arial" w:cs="Arial"/>
          <w:b/>
          <w:bCs/>
          <w:sz w:val="24"/>
          <w:szCs w:val="24"/>
          <w:u w:val="single"/>
        </w:rPr>
        <w:t>WGOS</w:t>
      </w:r>
      <w:proofErr w:type="spellEnd"/>
      <w:r w:rsidRPr="0084417C">
        <w:rPr>
          <w:rFonts w:ascii="Arial" w:hAnsi="Arial" w:cs="Arial"/>
          <w:b/>
          <w:bCs/>
          <w:sz w:val="24"/>
          <w:szCs w:val="24"/>
          <w:u w:val="single"/>
        </w:rPr>
        <w:t xml:space="preserve"> 4 webinar Q&amp;A’s, collated from both live webinars March 2024</w:t>
      </w:r>
    </w:p>
    <w:tbl>
      <w:tblPr>
        <w:tblStyle w:val="TableGrid"/>
        <w:tblW w:w="14454" w:type="dxa"/>
        <w:tblLook w:val="04A0" w:firstRow="1" w:lastRow="0" w:firstColumn="1" w:lastColumn="0" w:noHBand="0" w:noVBand="1"/>
      </w:tblPr>
      <w:tblGrid>
        <w:gridCol w:w="1696"/>
        <w:gridCol w:w="7088"/>
        <w:gridCol w:w="5670"/>
      </w:tblGrid>
      <w:tr w:rsidR="00264B00" w:rsidRPr="000D5FD9" w14:paraId="4458AF56" w14:textId="77777777" w:rsidTr="007E3567">
        <w:tc>
          <w:tcPr>
            <w:tcW w:w="1696" w:type="dxa"/>
            <w:shd w:val="clear" w:color="auto" w:fill="F2F2F2" w:themeFill="background1" w:themeFillShade="F2"/>
          </w:tcPr>
          <w:p w14:paraId="6C78A745" w14:textId="2923C82F" w:rsidR="00264B00" w:rsidRPr="000D5FD9" w:rsidRDefault="00264B00" w:rsidP="00264B00">
            <w:pPr>
              <w:rPr>
                <w:rFonts w:ascii="Arial" w:hAnsi="Arial" w:cs="Arial"/>
                <w:sz w:val="24"/>
                <w:szCs w:val="24"/>
              </w:rPr>
            </w:pPr>
            <w:r w:rsidRPr="000D5FD9">
              <w:rPr>
                <w:rFonts w:ascii="Arial" w:hAnsi="Arial" w:cs="Arial"/>
                <w:sz w:val="24"/>
                <w:szCs w:val="24"/>
              </w:rPr>
              <w:t>Question category</w:t>
            </w:r>
          </w:p>
        </w:tc>
        <w:tc>
          <w:tcPr>
            <w:tcW w:w="7088" w:type="dxa"/>
            <w:shd w:val="clear" w:color="auto" w:fill="F2F2F2" w:themeFill="background1" w:themeFillShade="F2"/>
          </w:tcPr>
          <w:p w14:paraId="1F68F9F5" w14:textId="77777777" w:rsidR="00264B00" w:rsidRPr="000D5FD9" w:rsidRDefault="00264B00" w:rsidP="00264B00">
            <w:pPr>
              <w:rPr>
                <w:rFonts w:ascii="Arial" w:hAnsi="Arial" w:cs="Arial"/>
                <w:sz w:val="24"/>
                <w:szCs w:val="24"/>
              </w:rPr>
            </w:pPr>
            <w:r w:rsidRPr="000D5FD9">
              <w:rPr>
                <w:rFonts w:ascii="Arial" w:hAnsi="Arial" w:cs="Arial"/>
                <w:sz w:val="24"/>
                <w:szCs w:val="24"/>
              </w:rPr>
              <w:t xml:space="preserve">Question asked </w:t>
            </w:r>
          </w:p>
          <w:p w14:paraId="6BB5F920" w14:textId="749C2133" w:rsidR="00264B00" w:rsidRPr="000D5FD9" w:rsidRDefault="00264B00" w:rsidP="00264B00">
            <w:pPr>
              <w:rPr>
                <w:rFonts w:ascii="Arial" w:hAnsi="Arial" w:cs="Arial"/>
                <w:sz w:val="24"/>
                <w:szCs w:val="24"/>
              </w:rPr>
            </w:pPr>
            <w:r w:rsidRPr="000D5FD9">
              <w:rPr>
                <w:rFonts w:ascii="Arial" w:hAnsi="Arial" w:cs="Arial"/>
                <w:sz w:val="24"/>
                <w:szCs w:val="24"/>
              </w:rPr>
              <w:t>(verbatim)</w:t>
            </w:r>
          </w:p>
        </w:tc>
        <w:tc>
          <w:tcPr>
            <w:tcW w:w="5670" w:type="dxa"/>
            <w:shd w:val="clear" w:color="auto" w:fill="F2F2F2" w:themeFill="background1" w:themeFillShade="F2"/>
          </w:tcPr>
          <w:p w14:paraId="3F233297" w14:textId="271C3795" w:rsidR="00264B00" w:rsidRPr="000D5FD9" w:rsidRDefault="00264B00" w:rsidP="00264B00">
            <w:pPr>
              <w:rPr>
                <w:rFonts w:ascii="Arial" w:hAnsi="Arial" w:cs="Arial"/>
                <w:sz w:val="24"/>
                <w:szCs w:val="24"/>
              </w:rPr>
            </w:pPr>
            <w:r w:rsidRPr="000D5FD9">
              <w:rPr>
                <w:rFonts w:ascii="Arial" w:hAnsi="Arial" w:cs="Arial"/>
                <w:sz w:val="24"/>
                <w:szCs w:val="24"/>
              </w:rPr>
              <w:t>Answer</w:t>
            </w:r>
          </w:p>
        </w:tc>
      </w:tr>
      <w:tr w:rsidR="00362B41" w:rsidRPr="000D5FD9" w14:paraId="5622E8C3" w14:textId="77777777" w:rsidTr="007E3567">
        <w:tc>
          <w:tcPr>
            <w:tcW w:w="1696" w:type="dxa"/>
            <w:vMerge w:val="restart"/>
            <w:shd w:val="clear" w:color="auto" w:fill="FAE2D5" w:themeFill="accent2" w:themeFillTint="33"/>
          </w:tcPr>
          <w:p w14:paraId="7C084739" w14:textId="6BC1AEE4" w:rsidR="00362B41" w:rsidRPr="000D5FD9" w:rsidRDefault="00362B41" w:rsidP="00264B00">
            <w:pPr>
              <w:rPr>
                <w:rFonts w:ascii="Arial" w:hAnsi="Arial" w:cs="Arial"/>
                <w:sz w:val="24"/>
                <w:szCs w:val="24"/>
              </w:rPr>
            </w:pPr>
            <w:r w:rsidRPr="000D5FD9">
              <w:rPr>
                <w:rFonts w:ascii="Arial" w:hAnsi="Arial" w:cs="Arial"/>
                <w:sz w:val="24"/>
                <w:szCs w:val="24"/>
              </w:rPr>
              <w:t>Training</w:t>
            </w:r>
          </w:p>
        </w:tc>
        <w:tc>
          <w:tcPr>
            <w:tcW w:w="7088" w:type="dxa"/>
          </w:tcPr>
          <w:p w14:paraId="64A14A4B" w14:textId="344FC246" w:rsidR="00362B41" w:rsidRPr="000D5FD9" w:rsidRDefault="00362B41" w:rsidP="00264B00">
            <w:pPr>
              <w:rPr>
                <w:rFonts w:ascii="Arial" w:hAnsi="Arial" w:cs="Arial"/>
                <w:sz w:val="24"/>
                <w:szCs w:val="24"/>
              </w:rPr>
            </w:pPr>
            <w:r w:rsidRPr="000D5FD9">
              <w:rPr>
                <w:rFonts w:ascii="Arial" w:hAnsi="Arial" w:cs="Arial"/>
                <w:sz w:val="24"/>
                <w:szCs w:val="24"/>
              </w:rPr>
              <w:t>Where can we find the Med Ret WGOS4 Mandatory training if we have Prof Cert only? Thankyou</w:t>
            </w:r>
          </w:p>
        </w:tc>
        <w:tc>
          <w:tcPr>
            <w:tcW w:w="5670" w:type="dxa"/>
            <w:vMerge w:val="restart"/>
          </w:tcPr>
          <w:p w14:paraId="1AAC115D" w14:textId="38570F92" w:rsidR="00362B41" w:rsidRPr="000D5FD9" w:rsidRDefault="00362B41" w:rsidP="00264B00">
            <w:pPr>
              <w:rPr>
                <w:rFonts w:ascii="Arial" w:hAnsi="Arial" w:cs="Arial"/>
                <w:sz w:val="24"/>
                <w:szCs w:val="24"/>
              </w:rPr>
            </w:pPr>
            <w:r w:rsidRPr="000D5FD9">
              <w:rPr>
                <w:rFonts w:ascii="Arial" w:hAnsi="Arial" w:cs="Arial"/>
                <w:sz w:val="24"/>
                <w:szCs w:val="24"/>
              </w:rPr>
              <w:t xml:space="preserve">HEIW will host the Medical Retina Mandatory Training for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Once it’s live the information will be cascaded to the profession.</w:t>
            </w:r>
          </w:p>
        </w:tc>
      </w:tr>
      <w:tr w:rsidR="00362B41" w:rsidRPr="000D5FD9" w14:paraId="63BB12A3" w14:textId="77777777" w:rsidTr="007E3567">
        <w:tc>
          <w:tcPr>
            <w:tcW w:w="1696" w:type="dxa"/>
            <w:vMerge/>
            <w:shd w:val="clear" w:color="auto" w:fill="FAE2D5" w:themeFill="accent2" w:themeFillTint="33"/>
          </w:tcPr>
          <w:p w14:paraId="5DA17EA2" w14:textId="77777777" w:rsidR="00362B41" w:rsidRPr="000D5FD9" w:rsidRDefault="00362B41" w:rsidP="00264B00">
            <w:pPr>
              <w:rPr>
                <w:rFonts w:ascii="Arial" w:hAnsi="Arial" w:cs="Arial"/>
                <w:sz w:val="24"/>
                <w:szCs w:val="24"/>
              </w:rPr>
            </w:pPr>
          </w:p>
        </w:tc>
        <w:tc>
          <w:tcPr>
            <w:tcW w:w="7088" w:type="dxa"/>
          </w:tcPr>
          <w:p w14:paraId="1783FA06" w14:textId="72CFC8D3" w:rsidR="00362B41" w:rsidRPr="000D5FD9" w:rsidRDefault="00362B41" w:rsidP="00264B00">
            <w:pPr>
              <w:rPr>
                <w:rFonts w:ascii="Arial" w:hAnsi="Arial" w:cs="Arial"/>
                <w:sz w:val="24"/>
                <w:szCs w:val="24"/>
              </w:rPr>
            </w:pPr>
            <w:r w:rsidRPr="000D5FD9">
              <w:rPr>
                <w:rFonts w:ascii="Arial" w:hAnsi="Arial" w:cs="Arial"/>
                <w:sz w:val="24"/>
                <w:szCs w:val="24"/>
              </w:rPr>
              <w:t>Where can we find the Med Ret WGOS4 Mandatory training if we have Prof Cert only? Thankyou</w:t>
            </w:r>
          </w:p>
        </w:tc>
        <w:tc>
          <w:tcPr>
            <w:tcW w:w="5670" w:type="dxa"/>
            <w:vMerge/>
          </w:tcPr>
          <w:p w14:paraId="3D1B849B" w14:textId="77777777" w:rsidR="00362B41" w:rsidRPr="000D5FD9" w:rsidRDefault="00362B41" w:rsidP="00264B00">
            <w:pPr>
              <w:rPr>
                <w:rFonts w:ascii="Arial" w:hAnsi="Arial" w:cs="Arial"/>
                <w:sz w:val="24"/>
                <w:szCs w:val="24"/>
              </w:rPr>
            </w:pPr>
          </w:p>
        </w:tc>
      </w:tr>
      <w:tr w:rsidR="00362B41" w:rsidRPr="000D5FD9" w14:paraId="3A9E0EB6" w14:textId="77777777" w:rsidTr="007E3567">
        <w:tc>
          <w:tcPr>
            <w:tcW w:w="1696" w:type="dxa"/>
            <w:vMerge/>
            <w:shd w:val="clear" w:color="auto" w:fill="FAE2D5" w:themeFill="accent2" w:themeFillTint="33"/>
          </w:tcPr>
          <w:p w14:paraId="6C4755FB" w14:textId="77777777" w:rsidR="00362B41" w:rsidRPr="000D5FD9" w:rsidRDefault="00362B41" w:rsidP="00264B00">
            <w:pPr>
              <w:rPr>
                <w:rFonts w:ascii="Arial" w:hAnsi="Arial" w:cs="Arial"/>
                <w:sz w:val="24"/>
                <w:szCs w:val="24"/>
              </w:rPr>
            </w:pPr>
          </w:p>
        </w:tc>
        <w:tc>
          <w:tcPr>
            <w:tcW w:w="7088" w:type="dxa"/>
          </w:tcPr>
          <w:p w14:paraId="07BA5E05" w14:textId="119A5FD5" w:rsidR="00362B41" w:rsidRPr="000D5FD9" w:rsidRDefault="00824B94" w:rsidP="00264B00">
            <w:pPr>
              <w:rPr>
                <w:rFonts w:ascii="Arial" w:hAnsi="Arial" w:cs="Arial"/>
                <w:sz w:val="24"/>
                <w:szCs w:val="24"/>
              </w:rPr>
            </w:pPr>
            <w:r w:rsidRPr="000D5FD9">
              <w:rPr>
                <w:rFonts w:ascii="Arial" w:hAnsi="Arial" w:cs="Arial"/>
                <w:sz w:val="24"/>
                <w:szCs w:val="24"/>
              </w:rPr>
              <w:t>I'm interested in higher cert or diploma in glaucoma. Would it be best to do IP first?</w:t>
            </w:r>
          </w:p>
        </w:tc>
        <w:tc>
          <w:tcPr>
            <w:tcW w:w="5670" w:type="dxa"/>
          </w:tcPr>
          <w:p w14:paraId="2130A997" w14:textId="77777777" w:rsidR="00362B41" w:rsidRPr="000D5FD9" w:rsidRDefault="003242B5" w:rsidP="00264B00">
            <w:pPr>
              <w:rPr>
                <w:rFonts w:ascii="Arial" w:hAnsi="Arial" w:cs="Arial"/>
                <w:sz w:val="24"/>
                <w:szCs w:val="24"/>
              </w:rPr>
            </w:pPr>
            <w:r w:rsidRPr="000D5FD9">
              <w:rPr>
                <w:rFonts w:ascii="Arial" w:hAnsi="Arial" w:cs="Arial"/>
                <w:sz w:val="24"/>
                <w:szCs w:val="24"/>
              </w:rPr>
              <w:t>We’re really happy to hear that you’re keen for Higher Qualifications.</w:t>
            </w:r>
            <w:r w:rsidR="00057A22" w:rsidRPr="000D5FD9">
              <w:rPr>
                <w:rFonts w:ascii="Arial" w:hAnsi="Arial" w:cs="Arial"/>
                <w:sz w:val="24"/>
                <w:szCs w:val="24"/>
              </w:rPr>
              <w:t xml:space="preserve">  What you choose to do is really a personal decision.  However, you may wish to discuss with your </w:t>
            </w:r>
            <w:r w:rsidR="000F1ADA" w:rsidRPr="000D5FD9">
              <w:rPr>
                <w:rFonts w:ascii="Arial" w:hAnsi="Arial" w:cs="Arial"/>
                <w:sz w:val="24"/>
                <w:szCs w:val="24"/>
              </w:rPr>
              <w:t>ROC/</w:t>
            </w:r>
            <w:r w:rsidR="00057A22" w:rsidRPr="000D5FD9">
              <w:rPr>
                <w:rFonts w:ascii="Arial" w:hAnsi="Arial" w:cs="Arial"/>
                <w:sz w:val="24"/>
                <w:szCs w:val="24"/>
              </w:rPr>
              <w:t>Health Board and place of work</w:t>
            </w:r>
            <w:r w:rsidR="00D00134" w:rsidRPr="000D5FD9">
              <w:rPr>
                <w:rFonts w:ascii="Arial" w:hAnsi="Arial" w:cs="Arial"/>
                <w:sz w:val="24"/>
                <w:szCs w:val="24"/>
              </w:rPr>
              <w:t xml:space="preserve"> to ask what skill sets are most </w:t>
            </w:r>
            <w:r w:rsidR="007C60F5" w:rsidRPr="000D5FD9">
              <w:rPr>
                <w:rFonts w:ascii="Arial" w:hAnsi="Arial" w:cs="Arial"/>
                <w:sz w:val="24"/>
                <w:szCs w:val="24"/>
              </w:rPr>
              <w:t>required</w:t>
            </w:r>
            <w:r w:rsidR="00D00134" w:rsidRPr="000D5FD9">
              <w:rPr>
                <w:rFonts w:ascii="Arial" w:hAnsi="Arial" w:cs="Arial"/>
                <w:sz w:val="24"/>
                <w:szCs w:val="24"/>
              </w:rPr>
              <w:t xml:space="preserve"> in your area.</w:t>
            </w:r>
          </w:p>
          <w:p w14:paraId="13B5A595" w14:textId="69353C40" w:rsidR="00C178A7" w:rsidRPr="000D5FD9" w:rsidRDefault="00C178A7" w:rsidP="00264B00">
            <w:pPr>
              <w:rPr>
                <w:rFonts w:ascii="Arial" w:hAnsi="Arial" w:cs="Arial"/>
                <w:sz w:val="24"/>
                <w:szCs w:val="24"/>
              </w:rPr>
            </w:pPr>
          </w:p>
        </w:tc>
      </w:tr>
      <w:tr w:rsidR="00362B41" w:rsidRPr="000D5FD9" w14:paraId="082DAB71" w14:textId="77777777" w:rsidTr="007E3567">
        <w:tc>
          <w:tcPr>
            <w:tcW w:w="1696" w:type="dxa"/>
            <w:vMerge/>
            <w:shd w:val="clear" w:color="auto" w:fill="FAE2D5" w:themeFill="accent2" w:themeFillTint="33"/>
          </w:tcPr>
          <w:p w14:paraId="168AD019" w14:textId="77777777" w:rsidR="00362B41" w:rsidRPr="000D5FD9" w:rsidRDefault="00362B41" w:rsidP="00264B00">
            <w:pPr>
              <w:rPr>
                <w:rFonts w:ascii="Arial" w:hAnsi="Arial" w:cs="Arial"/>
                <w:sz w:val="24"/>
                <w:szCs w:val="24"/>
              </w:rPr>
            </w:pPr>
          </w:p>
        </w:tc>
        <w:tc>
          <w:tcPr>
            <w:tcW w:w="7088" w:type="dxa"/>
          </w:tcPr>
          <w:p w14:paraId="665E09E6" w14:textId="60B49D5B" w:rsidR="00362B41" w:rsidRPr="000D5FD9" w:rsidRDefault="00824B94" w:rsidP="00264B00">
            <w:pPr>
              <w:rPr>
                <w:rFonts w:ascii="Arial" w:hAnsi="Arial" w:cs="Arial"/>
                <w:sz w:val="24"/>
                <w:szCs w:val="24"/>
              </w:rPr>
            </w:pPr>
            <w:r w:rsidRPr="000D5FD9">
              <w:rPr>
                <w:rFonts w:ascii="Arial" w:hAnsi="Arial" w:cs="Arial"/>
                <w:sz w:val="24"/>
                <w:szCs w:val="24"/>
              </w:rPr>
              <w:t>What support will you be providing for training practitioners in remote areas. For example, we live in mid Wales and the nearest subspecialist glaucoma clinic is a 4 hour round trip and it's simply not practical to expect an optometrist to do this journey regularly enough to get the higher cert and diploma in glaucoma. Will there be teach and treat clinics further west than Swansea?</w:t>
            </w:r>
          </w:p>
        </w:tc>
        <w:tc>
          <w:tcPr>
            <w:tcW w:w="5670" w:type="dxa"/>
          </w:tcPr>
          <w:p w14:paraId="27D5AC9A" w14:textId="77777777" w:rsidR="00362B41" w:rsidRPr="000D5FD9" w:rsidRDefault="00424A4C" w:rsidP="00264B00">
            <w:pPr>
              <w:rPr>
                <w:rFonts w:ascii="Arial" w:hAnsi="Arial" w:cs="Arial"/>
                <w:sz w:val="24"/>
                <w:szCs w:val="24"/>
              </w:rPr>
            </w:pPr>
            <w:r w:rsidRPr="000D5FD9">
              <w:rPr>
                <w:rFonts w:ascii="Arial" w:hAnsi="Arial" w:cs="Arial"/>
                <w:sz w:val="24"/>
                <w:szCs w:val="24"/>
              </w:rPr>
              <w:t xml:space="preserve">This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introduction webinar consider the national picture.</w:t>
            </w:r>
          </w:p>
          <w:p w14:paraId="26DCA5B8" w14:textId="77777777" w:rsidR="00B6059F" w:rsidRPr="000D5FD9" w:rsidRDefault="002045C8" w:rsidP="00264B00">
            <w:pPr>
              <w:rPr>
                <w:rFonts w:ascii="Arial" w:hAnsi="Arial" w:cs="Arial"/>
                <w:sz w:val="24"/>
                <w:szCs w:val="24"/>
              </w:rPr>
            </w:pPr>
            <w:r w:rsidRPr="000D5FD9">
              <w:rPr>
                <w:rFonts w:ascii="Arial" w:hAnsi="Arial" w:cs="Arial"/>
                <w:sz w:val="24"/>
                <w:szCs w:val="24"/>
              </w:rPr>
              <w:t xml:space="preserve">Wales is a varied nation, </w:t>
            </w:r>
            <w:proofErr w:type="spellStart"/>
            <w:r w:rsidRPr="000D5FD9">
              <w:rPr>
                <w:rFonts w:ascii="Arial" w:hAnsi="Arial" w:cs="Arial"/>
                <w:sz w:val="24"/>
                <w:szCs w:val="24"/>
              </w:rPr>
              <w:t>wit</w:t>
            </w:r>
            <w:proofErr w:type="spellEnd"/>
            <w:r w:rsidRPr="000D5FD9">
              <w:rPr>
                <w:rFonts w:ascii="Arial" w:hAnsi="Arial" w:cs="Arial"/>
                <w:sz w:val="24"/>
                <w:szCs w:val="24"/>
              </w:rPr>
              <w:t xml:space="preserve"> differing challenges</w:t>
            </w:r>
            <w:r w:rsidR="00B6059F" w:rsidRPr="000D5FD9">
              <w:rPr>
                <w:rFonts w:ascii="Arial" w:hAnsi="Arial" w:cs="Arial"/>
                <w:sz w:val="24"/>
                <w:szCs w:val="24"/>
              </w:rPr>
              <w:t xml:space="preserve"> across the patch.  This is why we have 7 Health Boards and 64 Clusters.</w:t>
            </w:r>
          </w:p>
          <w:p w14:paraId="4C3F06FF" w14:textId="77777777" w:rsidR="00424A4C" w:rsidRPr="000D5FD9" w:rsidRDefault="002045C8" w:rsidP="00264B00">
            <w:pPr>
              <w:rPr>
                <w:rFonts w:ascii="Arial" w:hAnsi="Arial" w:cs="Arial"/>
                <w:sz w:val="24"/>
                <w:szCs w:val="24"/>
              </w:rPr>
            </w:pPr>
            <w:r w:rsidRPr="000D5FD9">
              <w:rPr>
                <w:rFonts w:ascii="Arial" w:hAnsi="Arial" w:cs="Arial"/>
                <w:sz w:val="24"/>
                <w:szCs w:val="24"/>
              </w:rPr>
              <w:t>Local solutions</w:t>
            </w:r>
            <w:r w:rsidR="00373225" w:rsidRPr="000D5FD9">
              <w:rPr>
                <w:rFonts w:ascii="Arial" w:hAnsi="Arial" w:cs="Arial"/>
                <w:sz w:val="24"/>
                <w:szCs w:val="24"/>
              </w:rPr>
              <w:t xml:space="preserve"> will be considered at Cluster and Health Board level.</w:t>
            </w:r>
          </w:p>
          <w:p w14:paraId="40AEACF3" w14:textId="06AEB667" w:rsidR="00C178A7" w:rsidRPr="000D5FD9" w:rsidRDefault="00C178A7" w:rsidP="00264B00">
            <w:pPr>
              <w:rPr>
                <w:rFonts w:ascii="Arial" w:hAnsi="Arial" w:cs="Arial"/>
                <w:sz w:val="24"/>
                <w:szCs w:val="24"/>
              </w:rPr>
            </w:pPr>
          </w:p>
        </w:tc>
      </w:tr>
      <w:tr w:rsidR="00D1485B" w:rsidRPr="000D5FD9" w14:paraId="2AA74E32" w14:textId="77777777" w:rsidTr="007E3567">
        <w:tc>
          <w:tcPr>
            <w:tcW w:w="1696" w:type="dxa"/>
            <w:vMerge/>
            <w:shd w:val="clear" w:color="auto" w:fill="FAE2D5" w:themeFill="accent2" w:themeFillTint="33"/>
          </w:tcPr>
          <w:p w14:paraId="4821DAC9" w14:textId="77777777" w:rsidR="00D1485B" w:rsidRPr="000D5FD9" w:rsidRDefault="00D1485B" w:rsidP="00D1485B">
            <w:pPr>
              <w:rPr>
                <w:rFonts w:ascii="Arial" w:hAnsi="Arial" w:cs="Arial"/>
                <w:sz w:val="24"/>
                <w:szCs w:val="24"/>
              </w:rPr>
            </w:pPr>
          </w:p>
        </w:tc>
        <w:tc>
          <w:tcPr>
            <w:tcW w:w="7088" w:type="dxa"/>
          </w:tcPr>
          <w:p w14:paraId="55D31E1F" w14:textId="77DC9246" w:rsidR="00D1485B" w:rsidRPr="000D5FD9" w:rsidRDefault="00D1485B" w:rsidP="00D1485B">
            <w:pPr>
              <w:rPr>
                <w:rFonts w:ascii="Arial" w:hAnsi="Arial" w:cs="Arial"/>
                <w:sz w:val="24"/>
                <w:szCs w:val="24"/>
              </w:rPr>
            </w:pPr>
            <w:r w:rsidRPr="000D5FD9">
              <w:rPr>
                <w:rFonts w:ascii="Arial" w:hAnsi="Arial" w:cs="Arial"/>
                <w:sz w:val="24"/>
                <w:szCs w:val="24"/>
              </w:rPr>
              <w:t>When will the additional training be released?</w:t>
            </w:r>
          </w:p>
        </w:tc>
        <w:tc>
          <w:tcPr>
            <w:tcW w:w="5670" w:type="dxa"/>
          </w:tcPr>
          <w:p w14:paraId="3E583DA7" w14:textId="77777777" w:rsidR="00D1485B" w:rsidRPr="000D5FD9" w:rsidRDefault="00071D98" w:rsidP="00D1485B">
            <w:pPr>
              <w:rPr>
                <w:rFonts w:ascii="Arial" w:hAnsi="Arial" w:cs="Arial"/>
                <w:sz w:val="24"/>
                <w:szCs w:val="24"/>
              </w:rPr>
            </w:pPr>
            <w:r w:rsidRPr="000D5FD9">
              <w:rPr>
                <w:rFonts w:ascii="Arial" w:hAnsi="Arial" w:cs="Arial"/>
                <w:sz w:val="24"/>
                <w:szCs w:val="24"/>
              </w:rPr>
              <w:t>Med Ret Mandatory Training will be hosted by HEIW who are progressing the training as we speak.</w:t>
            </w:r>
          </w:p>
          <w:p w14:paraId="72BBA00C" w14:textId="77777777" w:rsidR="00071D98" w:rsidRPr="000D5FD9" w:rsidRDefault="00071D98" w:rsidP="00D1485B">
            <w:pPr>
              <w:rPr>
                <w:rFonts w:ascii="Arial" w:hAnsi="Arial" w:cs="Arial"/>
                <w:sz w:val="24"/>
                <w:szCs w:val="24"/>
              </w:rPr>
            </w:pPr>
            <w:r w:rsidRPr="000D5FD9">
              <w:rPr>
                <w:rFonts w:ascii="Arial" w:hAnsi="Arial" w:cs="Arial"/>
                <w:sz w:val="24"/>
                <w:szCs w:val="24"/>
              </w:rPr>
              <w:t>Services are not yet live, and you will be notified through normal channels as soon as the training goes live.</w:t>
            </w:r>
          </w:p>
          <w:p w14:paraId="1F376195" w14:textId="2869455A" w:rsidR="00C178A7" w:rsidRPr="000D5FD9" w:rsidRDefault="00C178A7" w:rsidP="00D1485B">
            <w:pPr>
              <w:rPr>
                <w:rFonts w:ascii="Arial" w:hAnsi="Arial" w:cs="Arial"/>
                <w:sz w:val="24"/>
                <w:szCs w:val="24"/>
              </w:rPr>
            </w:pPr>
          </w:p>
        </w:tc>
      </w:tr>
      <w:tr w:rsidR="00C91115" w:rsidRPr="000D5FD9" w14:paraId="5DDE640F" w14:textId="77777777" w:rsidTr="00F17648">
        <w:tc>
          <w:tcPr>
            <w:tcW w:w="1696" w:type="dxa"/>
            <w:vMerge w:val="restart"/>
            <w:shd w:val="clear" w:color="auto" w:fill="CAEDFB" w:themeFill="accent4" w:themeFillTint="33"/>
          </w:tcPr>
          <w:p w14:paraId="3648DB37" w14:textId="77777777" w:rsidR="00C91115" w:rsidRDefault="00C91115" w:rsidP="00D1485B">
            <w:pPr>
              <w:rPr>
                <w:rFonts w:ascii="Arial" w:hAnsi="Arial" w:cs="Arial"/>
                <w:sz w:val="24"/>
                <w:szCs w:val="24"/>
              </w:rPr>
            </w:pPr>
            <w:r w:rsidRPr="000D5FD9">
              <w:rPr>
                <w:rFonts w:ascii="Arial" w:hAnsi="Arial" w:cs="Arial"/>
                <w:sz w:val="24"/>
                <w:szCs w:val="24"/>
              </w:rPr>
              <w:lastRenderedPageBreak/>
              <w:t>Pathway delivery</w:t>
            </w:r>
          </w:p>
          <w:p w14:paraId="5E3179D8" w14:textId="77777777" w:rsidR="00C91115" w:rsidRDefault="00C91115" w:rsidP="00D1485B">
            <w:pPr>
              <w:rPr>
                <w:rFonts w:ascii="Arial" w:hAnsi="Arial" w:cs="Arial"/>
                <w:sz w:val="24"/>
                <w:szCs w:val="24"/>
              </w:rPr>
            </w:pPr>
          </w:p>
          <w:p w14:paraId="73C67893" w14:textId="77777777" w:rsidR="00C91115" w:rsidRDefault="00C91115" w:rsidP="00D1485B">
            <w:pPr>
              <w:rPr>
                <w:rFonts w:ascii="Arial" w:hAnsi="Arial" w:cs="Arial"/>
                <w:sz w:val="24"/>
                <w:szCs w:val="24"/>
              </w:rPr>
            </w:pPr>
          </w:p>
          <w:p w14:paraId="1D822402" w14:textId="77777777" w:rsidR="00C91115" w:rsidRDefault="00C91115" w:rsidP="00D1485B">
            <w:pPr>
              <w:rPr>
                <w:rFonts w:ascii="Arial" w:hAnsi="Arial" w:cs="Arial"/>
                <w:sz w:val="24"/>
                <w:szCs w:val="24"/>
              </w:rPr>
            </w:pPr>
          </w:p>
          <w:p w14:paraId="7BDA1AAB" w14:textId="77777777" w:rsidR="00C91115" w:rsidRDefault="00C91115" w:rsidP="00D1485B">
            <w:pPr>
              <w:rPr>
                <w:rFonts w:ascii="Arial" w:hAnsi="Arial" w:cs="Arial"/>
                <w:sz w:val="24"/>
                <w:szCs w:val="24"/>
              </w:rPr>
            </w:pPr>
          </w:p>
          <w:p w14:paraId="5A860C2D" w14:textId="77777777" w:rsidR="00C91115" w:rsidRDefault="00C91115" w:rsidP="00D1485B">
            <w:pPr>
              <w:rPr>
                <w:rFonts w:ascii="Arial" w:hAnsi="Arial" w:cs="Arial"/>
                <w:sz w:val="24"/>
                <w:szCs w:val="24"/>
              </w:rPr>
            </w:pPr>
          </w:p>
          <w:p w14:paraId="58732062" w14:textId="77777777" w:rsidR="00C91115" w:rsidRDefault="00C91115" w:rsidP="00D1485B">
            <w:pPr>
              <w:rPr>
                <w:rFonts w:ascii="Arial" w:hAnsi="Arial" w:cs="Arial"/>
                <w:sz w:val="24"/>
                <w:szCs w:val="24"/>
              </w:rPr>
            </w:pPr>
          </w:p>
          <w:p w14:paraId="5DC8CB14" w14:textId="77777777" w:rsidR="00C91115" w:rsidRDefault="00C91115" w:rsidP="00D1485B">
            <w:pPr>
              <w:rPr>
                <w:rFonts w:ascii="Arial" w:hAnsi="Arial" w:cs="Arial"/>
                <w:sz w:val="24"/>
                <w:szCs w:val="24"/>
              </w:rPr>
            </w:pPr>
          </w:p>
          <w:p w14:paraId="247FDC94" w14:textId="77777777" w:rsidR="00C91115" w:rsidRDefault="00C91115" w:rsidP="00D1485B">
            <w:pPr>
              <w:rPr>
                <w:rFonts w:ascii="Arial" w:hAnsi="Arial" w:cs="Arial"/>
                <w:sz w:val="24"/>
                <w:szCs w:val="24"/>
              </w:rPr>
            </w:pPr>
          </w:p>
          <w:p w14:paraId="5A24E516" w14:textId="77777777" w:rsidR="00C91115" w:rsidRDefault="00C91115" w:rsidP="00D1485B">
            <w:pPr>
              <w:rPr>
                <w:rFonts w:ascii="Arial" w:hAnsi="Arial" w:cs="Arial"/>
                <w:sz w:val="24"/>
                <w:szCs w:val="24"/>
              </w:rPr>
            </w:pPr>
          </w:p>
          <w:p w14:paraId="34B9393E" w14:textId="77777777" w:rsidR="00C91115" w:rsidRDefault="00C91115" w:rsidP="00D1485B">
            <w:pPr>
              <w:rPr>
                <w:rFonts w:ascii="Arial" w:hAnsi="Arial" w:cs="Arial"/>
                <w:sz w:val="24"/>
                <w:szCs w:val="24"/>
              </w:rPr>
            </w:pPr>
          </w:p>
          <w:p w14:paraId="6409B899" w14:textId="77777777" w:rsidR="00C91115" w:rsidRDefault="00C91115" w:rsidP="00D1485B">
            <w:pPr>
              <w:rPr>
                <w:rFonts w:ascii="Arial" w:hAnsi="Arial" w:cs="Arial"/>
                <w:sz w:val="24"/>
                <w:szCs w:val="24"/>
              </w:rPr>
            </w:pPr>
          </w:p>
          <w:p w14:paraId="491F6CE3" w14:textId="77777777" w:rsidR="00C91115" w:rsidRDefault="00C91115" w:rsidP="00D1485B">
            <w:pPr>
              <w:rPr>
                <w:rFonts w:ascii="Arial" w:hAnsi="Arial" w:cs="Arial"/>
                <w:sz w:val="24"/>
                <w:szCs w:val="24"/>
              </w:rPr>
            </w:pPr>
          </w:p>
          <w:p w14:paraId="1FB77CCE" w14:textId="77777777" w:rsidR="00C91115" w:rsidRDefault="00C91115" w:rsidP="00D1485B">
            <w:pPr>
              <w:rPr>
                <w:rFonts w:ascii="Arial" w:hAnsi="Arial" w:cs="Arial"/>
                <w:sz w:val="24"/>
                <w:szCs w:val="24"/>
              </w:rPr>
            </w:pPr>
          </w:p>
          <w:p w14:paraId="54E46156" w14:textId="77777777" w:rsidR="00C91115" w:rsidRDefault="00C91115" w:rsidP="00D1485B">
            <w:pPr>
              <w:rPr>
                <w:rFonts w:ascii="Arial" w:hAnsi="Arial" w:cs="Arial"/>
                <w:sz w:val="24"/>
                <w:szCs w:val="24"/>
              </w:rPr>
            </w:pPr>
          </w:p>
          <w:p w14:paraId="66ACD193" w14:textId="77777777" w:rsidR="00C91115" w:rsidRDefault="00C91115" w:rsidP="00D1485B">
            <w:pPr>
              <w:rPr>
                <w:rFonts w:ascii="Arial" w:hAnsi="Arial" w:cs="Arial"/>
                <w:sz w:val="24"/>
                <w:szCs w:val="24"/>
              </w:rPr>
            </w:pPr>
          </w:p>
          <w:p w14:paraId="4C1B7908" w14:textId="77777777" w:rsidR="00C91115" w:rsidRDefault="00C91115" w:rsidP="00D1485B">
            <w:pPr>
              <w:rPr>
                <w:rFonts w:ascii="Arial" w:hAnsi="Arial" w:cs="Arial"/>
                <w:sz w:val="24"/>
                <w:szCs w:val="24"/>
              </w:rPr>
            </w:pPr>
          </w:p>
          <w:p w14:paraId="58DE2C6F" w14:textId="77777777" w:rsidR="00C91115" w:rsidRDefault="00C91115" w:rsidP="00D1485B">
            <w:pPr>
              <w:rPr>
                <w:rFonts w:ascii="Arial" w:hAnsi="Arial" w:cs="Arial"/>
                <w:sz w:val="24"/>
                <w:szCs w:val="24"/>
              </w:rPr>
            </w:pPr>
          </w:p>
          <w:p w14:paraId="7673F10C" w14:textId="77777777" w:rsidR="00C91115" w:rsidRDefault="00C91115" w:rsidP="00D1485B">
            <w:pPr>
              <w:rPr>
                <w:rFonts w:ascii="Arial" w:hAnsi="Arial" w:cs="Arial"/>
                <w:sz w:val="24"/>
                <w:szCs w:val="24"/>
              </w:rPr>
            </w:pPr>
          </w:p>
          <w:p w14:paraId="0966CA95" w14:textId="77777777" w:rsidR="00C91115" w:rsidRDefault="00C91115" w:rsidP="00D1485B">
            <w:pPr>
              <w:rPr>
                <w:rFonts w:ascii="Arial" w:hAnsi="Arial" w:cs="Arial"/>
                <w:sz w:val="24"/>
                <w:szCs w:val="24"/>
              </w:rPr>
            </w:pPr>
          </w:p>
          <w:p w14:paraId="25174CF9" w14:textId="77777777" w:rsidR="00C91115" w:rsidRDefault="00C91115" w:rsidP="00D1485B">
            <w:pPr>
              <w:rPr>
                <w:rFonts w:ascii="Arial" w:hAnsi="Arial" w:cs="Arial"/>
                <w:sz w:val="24"/>
                <w:szCs w:val="24"/>
              </w:rPr>
            </w:pPr>
          </w:p>
          <w:p w14:paraId="72FD19E9" w14:textId="77777777" w:rsidR="00C91115" w:rsidRDefault="00C91115" w:rsidP="00D1485B">
            <w:pPr>
              <w:rPr>
                <w:rFonts w:ascii="Arial" w:hAnsi="Arial" w:cs="Arial"/>
                <w:sz w:val="24"/>
                <w:szCs w:val="24"/>
              </w:rPr>
            </w:pPr>
          </w:p>
          <w:p w14:paraId="6245A7C0" w14:textId="77777777" w:rsidR="00C91115" w:rsidRDefault="00C91115" w:rsidP="00D1485B">
            <w:pPr>
              <w:rPr>
                <w:rFonts w:ascii="Arial" w:hAnsi="Arial" w:cs="Arial"/>
                <w:sz w:val="24"/>
                <w:szCs w:val="24"/>
              </w:rPr>
            </w:pPr>
          </w:p>
          <w:p w14:paraId="55335063" w14:textId="77777777" w:rsidR="00C91115" w:rsidRDefault="00C91115" w:rsidP="00D1485B">
            <w:pPr>
              <w:rPr>
                <w:rFonts w:ascii="Arial" w:hAnsi="Arial" w:cs="Arial"/>
                <w:sz w:val="24"/>
                <w:szCs w:val="24"/>
              </w:rPr>
            </w:pPr>
          </w:p>
          <w:p w14:paraId="0AB8AF0B" w14:textId="77777777" w:rsidR="00C91115" w:rsidRDefault="00C91115" w:rsidP="00D1485B">
            <w:pPr>
              <w:rPr>
                <w:rFonts w:ascii="Arial" w:hAnsi="Arial" w:cs="Arial"/>
                <w:sz w:val="24"/>
                <w:szCs w:val="24"/>
              </w:rPr>
            </w:pPr>
          </w:p>
          <w:p w14:paraId="63FF43CD" w14:textId="77777777" w:rsidR="00C91115" w:rsidRDefault="00C91115" w:rsidP="00D1485B">
            <w:pPr>
              <w:rPr>
                <w:rFonts w:ascii="Arial" w:hAnsi="Arial" w:cs="Arial"/>
                <w:sz w:val="24"/>
                <w:szCs w:val="24"/>
              </w:rPr>
            </w:pPr>
          </w:p>
          <w:p w14:paraId="6AC58254" w14:textId="77777777" w:rsidR="00C91115" w:rsidRDefault="00C91115" w:rsidP="00D1485B">
            <w:pPr>
              <w:rPr>
                <w:rFonts w:ascii="Arial" w:hAnsi="Arial" w:cs="Arial"/>
                <w:sz w:val="24"/>
                <w:szCs w:val="24"/>
              </w:rPr>
            </w:pPr>
          </w:p>
          <w:p w14:paraId="0EADC7D3" w14:textId="77777777" w:rsidR="00C91115" w:rsidRDefault="00C91115" w:rsidP="00D1485B">
            <w:pPr>
              <w:rPr>
                <w:rFonts w:ascii="Arial" w:hAnsi="Arial" w:cs="Arial"/>
                <w:sz w:val="24"/>
                <w:szCs w:val="24"/>
              </w:rPr>
            </w:pPr>
          </w:p>
          <w:p w14:paraId="5AD33FBA" w14:textId="77777777" w:rsidR="00C91115" w:rsidRDefault="00C91115" w:rsidP="00D1485B">
            <w:pPr>
              <w:rPr>
                <w:rFonts w:ascii="Arial" w:hAnsi="Arial" w:cs="Arial"/>
                <w:sz w:val="24"/>
                <w:szCs w:val="24"/>
              </w:rPr>
            </w:pPr>
          </w:p>
          <w:p w14:paraId="4C276985" w14:textId="77777777" w:rsidR="00C91115" w:rsidRDefault="00C91115" w:rsidP="00D1485B">
            <w:pPr>
              <w:rPr>
                <w:rFonts w:ascii="Arial" w:hAnsi="Arial" w:cs="Arial"/>
                <w:sz w:val="24"/>
                <w:szCs w:val="24"/>
              </w:rPr>
            </w:pPr>
          </w:p>
          <w:p w14:paraId="10BCCB34" w14:textId="77777777" w:rsidR="00C91115" w:rsidRDefault="00C91115" w:rsidP="00D1485B">
            <w:pPr>
              <w:rPr>
                <w:rFonts w:ascii="Arial" w:hAnsi="Arial" w:cs="Arial"/>
                <w:sz w:val="24"/>
                <w:szCs w:val="24"/>
              </w:rPr>
            </w:pPr>
          </w:p>
          <w:p w14:paraId="77BCCC6C" w14:textId="77777777" w:rsidR="00C91115" w:rsidRDefault="00C91115" w:rsidP="00D1485B">
            <w:pPr>
              <w:rPr>
                <w:rFonts w:ascii="Arial" w:hAnsi="Arial" w:cs="Arial"/>
                <w:sz w:val="24"/>
                <w:szCs w:val="24"/>
              </w:rPr>
            </w:pPr>
          </w:p>
          <w:p w14:paraId="5FB88567" w14:textId="77777777" w:rsidR="00C91115" w:rsidRDefault="00C91115" w:rsidP="00D1485B">
            <w:pPr>
              <w:rPr>
                <w:rFonts w:ascii="Arial" w:hAnsi="Arial" w:cs="Arial"/>
                <w:sz w:val="24"/>
                <w:szCs w:val="24"/>
              </w:rPr>
            </w:pPr>
          </w:p>
          <w:p w14:paraId="484119BD" w14:textId="77777777" w:rsidR="00C91115" w:rsidRDefault="00C91115" w:rsidP="00D1485B">
            <w:pPr>
              <w:rPr>
                <w:rFonts w:ascii="Arial" w:hAnsi="Arial" w:cs="Arial"/>
                <w:sz w:val="24"/>
                <w:szCs w:val="24"/>
              </w:rPr>
            </w:pPr>
          </w:p>
          <w:p w14:paraId="065706E0" w14:textId="77777777" w:rsidR="00C91115" w:rsidRDefault="00C91115" w:rsidP="00D1485B">
            <w:pPr>
              <w:rPr>
                <w:rFonts w:ascii="Arial" w:hAnsi="Arial" w:cs="Arial"/>
                <w:sz w:val="24"/>
                <w:szCs w:val="24"/>
              </w:rPr>
            </w:pPr>
          </w:p>
          <w:p w14:paraId="0D1803E5" w14:textId="77777777" w:rsidR="00C91115" w:rsidRDefault="00C91115" w:rsidP="00D1485B">
            <w:pPr>
              <w:rPr>
                <w:rFonts w:ascii="Arial" w:hAnsi="Arial" w:cs="Arial"/>
                <w:sz w:val="24"/>
                <w:szCs w:val="24"/>
              </w:rPr>
            </w:pPr>
          </w:p>
          <w:p w14:paraId="37DDFE86" w14:textId="77777777" w:rsidR="00C91115" w:rsidRDefault="00C91115" w:rsidP="00D1485B">
            <w:pPr>
              <w:rPr>
                <w:rFonts w:ascii="Arial" w:hAnsi="Arial" w:cs="Arial"/>
                <w:sz w:val="24"/>
                <w:szCs w:val="24"/>
              </w:rPr>
            </w:pPr>
          </w:p>
          <w:p w14:paraId="1A80438C" w14:textId="77777777" w:rsidR="00C91115" w:rsidRDefault="00C91115" w:rsidP="00D1485B">
            <w:pPr>
              <w:rPr>
                <w:rFonts w:ascii="Arial" w:hAnsi="Arial" w:cs="Arial"/>
                <w:sz w:val="24"/>
                <w:szCs w:val="24"/>
              </w:rPr>
            </w:pPr>
          </w:p>
          <w:p w14:paraId="747AB8B8" w14:textId="77777777" w:rsidR="00C91115" w:rsidRDefault="00C91115" w:rsidP="00D1485B">
            <w:pPr>
              <w:rPr>
                <w:rFonts w:ascii="Arial" w:hAnsi="Arial" w:cs="Arial"/>
                <w:sz w:val="24"/>
                <w:szCs w:val="24"/>
              </w:rPr>
            </w:pPr>
          </w:p>
          <w:p w14:paraId="54FE7B09" w14:textId="77777777" w:rsidR="00C91115" w:rsidRDefault="00C91115" w:rsidP="00D1485B">
            <w:pPr>
              <w:rPr>
                <w:rFonts w:ascii="Arial" w:hAnsi="Arial" w:cs="Arial"/>
                <w:sz w:val="24"/>
                <w:szCs w:val="24"/>
              </w:rPr>
            </w:pPr>
          </w:p>
          <w:p w14:paraId="6F011FF8" w14:textId="77777777" w:rsidR="00C91115" w:rsidRDefault="00C91115" w:rsidP="00D1485B">
            <w:pPr>
              <w:rPr>
                <w:rFonts w:ascii="Arial" w:hAnsi="Arial" w:cs="Arial"/>
                <w:sz w:val="24"/>
                <w:szCs w:val="24"/>
              </w:rPr>
            </w:pPr>
          </w:p>
          <w:p w14:paraId="0691E4FD" w14:textId="77777777" w:rsidR="00C91115" w:rsidRDefault="00C91115" w:rsidP="00D1485B">
            <w:pPr>
              <w:rPr>
                <w:rFonts w:ascii="Arial" w:hAnsi="Arial" w:cs="Arial"/>
                <w:sz w:val="24"/>
                <w:szCs w:val="24"/>
              </w:rPr>
            </w:pPr>
          </w:p>
          <w:p w14:paraId="7C223850" w14:textId="77777777" w:rsidR="00C91115" w:rsidRDefault="00C91115" w:rsidP="00D1485B">
            <w:pPr>
              <w:rPr>
                <w:rFonts w:ascii="Arial" w:hAnsi="Arial" w:cs="Arial"/>
                <w:sz w:val="24"/>
                <w:szCs w:val="24"/>
              </w:rPr>
            </w:pPr>
          </w:p>
          <w:p w14:paraId="27D866F1" w14:textId="77777777" w:rsidR="00C91115" w:rsidRDefault="00C91115" w:rsidP="00D1485B">
            <w:pPr>
              <w:rPr>
                <w:rFonts w:ascii="Arial" w:hAnsi="Arial" w:cs="Arial"/>
                <w:sz w:val="24"/>
                <w:szCs w:val="24"/>
              </w:rPr>
            </w:pPr>
          </w:p>
          <w:p w14:paraId="6410DE2A" w14:textId="77777777" w:rsidR="00C91115" w:rsidRDefault="00C91115" w:rsidP="00D1485B">
            <w:pPr>
              <w:rPr>
                <w:rFonts w:ascii="Arial" w:hAnsi="Arial" w:cs="Arial"/>
                <w:sz w:val="24"/>
                <w:szCs w:val="24"/>
              </w:rPr>
            </w:pPr>
          </w:p>
          <w:p w14:paraId="74B1F5AF" w14:textId="77777777" w:rsidR="00C91115" w:rsidRDefault="00C91115" w:rsidP="00D1485B">
            <w:pPr>
              <w:rPr>
                <w:rFonts w:ascii="Arial" w:hAnsi="Arial" w:cs="Arial"/>
                <w:sz w:val="24"/>
                <w:szCs w:val="24"/>
              </w:rPr>
            </w:pPr>
          </w:p>
          <w:p w14:paraId="16164614" w14:textId="77777777" w:rsidR="00C91115" w:rsidRDefault="00C91115" w:rsidP="00D1485B">
            <w:pPr>
              <w:rPr>
                <w:rFonts w:ascii="Arial" w:hAnsi="Arial" w:cs="Arial"/>
                <w:sz w:val="24"/>
                <w:szCs w:val="24"/>
              </w:rPr>
            </w:pPr>
          </w:p>
          <w:p w14:paraId="4A456A3C" w14:textId="77777777" w:rsidR="00C91115" w:rsidRDefault="00C91115" w:rsidP="00D1485B">
            <w:pPr>
              <w:rPr>
                <w:rFonts w:ascii="Arial" w:hAnsi="Arial" w:cs="Arial"/>
                <w:sz w:val="24"/>
                <w:szCs w:val="24"/>
              </w:rPr>
            </w:pPr>
          </w:p>
          <w:p w14:paraId="55E8D213" w14:textId="77777777" w:rsidR="00C91115" w:rsidRDefault="00C91115" w:rsidP="00D1485B">
            <w:pPr>
              <w:rPr>
                <w:rFonts w:ascii="Arial" w:hAnsi="Arial" w:cs="Arial"/>
                <w:sz w:val="24"/>
                <w:szCs w:val="24"/>
              </w:rPr>
            </w:pPr>
          </w:p>
          <w:p w14:paraId="4BE8B69F" w14:textId="77777777" w:rsidR="00C91115" w:rsidRDefault="00C91115" w:rsidP="00D1485B">
            <w:pPr>
              <w:rPr>
                <w:rFonts w:ascii="Arial" w:hAnsi="Arial" w:cs="Arial"/>
                <w:sz w:val="24"/>
                <w:szCs w:val="24"/>
              </w:rPr>
            </w:pPr>
          </w:p>
          <w:p w14:paraId="1D394D99" w14:textId="77777777" w:rsidR="00C91115" w:rsidRDefault="00C91115" w:rsidP="00D1485B">
            <w:pPr>
              <w:rPr>
                <w:rFonts w:ascii="Arial" w:hAnsi="Arial" w:cs="Arial"/>
                <w:sz w:val="24"/>
                <w:szCs w:val="24"/>
              </w:rPr>
            </w:pPr>
          </w:p>
          <w:p w14:paraId="78B949B2" w14:textId="77777777" w:rsidR="00C91115" w:rsidRDefault="00C91115" w:rsidP="00D1485B">
            <w:pPr>
              <w:rPr>
                <w:rFonts w:ascii="Arial" w:hAnsi="Arial" w:cs="Arial"/>
                <w:sz w:val="24"/>
                <w:szCs w:val="24"/>
              </w:rPr>
            </w:pPr>
          </w:p>
          <w:p w14:paraId="692E0FFF" w14:textId="77777777" w:rsidR="00C91115" w:rsidRDefault="00C91115" w:rsidP="00D1485B">
            <w:pPr>
              <w:rPr>
                <w:rFonts w:ascii="Arial" w:hAnsi="Arial" w:cs="Arial"/>
                <w:sz w:val="24"/>
                <w:szCs w:val="24"/>
              </w:rPr>
            </w:pPr>
          </w:p>
          <w:p w14:paraId="144861BA" w14:textId="191B2A47" w:rsidR="00C91115" w:rsidRPr="000D5FD9" w:rsidRDefault="00C91115" w:rsidP="00D1485B">
            <w:pPr>
              <w:rPr>
                <w:rFonts w:ascii="Arial" w:hAnsi="Arial" w:cs="Arial"/>
                <w:sz w:val="24"/>
                <w:szCs w:val="24"/>
              </w:rPr>
            </w:pPr>
          </w:p>
        </w:tc>
        <w:tc>
          <w:tcPr>
            <w:tcW w:w="7088" w:type="dxa"/>
          </w:tcPr>
          <w:p w14:paraId="0BEF1C19" w14:textId="77777777" w:rsidR="00C91115" w:rsidRDefault="00C91115" w:rsidP="00D1485B">
            <w:pPr>
              <w:rPr>
                <w:rFonts w:ascii="Arial" w:hAnsi="Arial" w:cs="Arial"/>
                <w:sz w:val="24"/>
                <w:szCs w:val="24"/>
              </w:rPr>
            </w:pPr>
            <w:r w:rsidRPr="000D5FD9">
              <w:rPr>
                <w:rFonts w:ascii="Arial" w:hAnsi="Arial" w:cs="Arial"/>
                <w:sz w:val="24"/>
                <w:szCs w:val="24"/>
              </w:rPr>
              <w:lastRenderedPageBreak/>
              <w:t xml:space="preserve">Can I check/confirm, a </w:t>
            </w:r>
            <w:proofErr w:type="spellStart"/>
            <w:r w:rsidRPr="000D5FD9">
              <w:rPr>
                <w:rFonts w:ascii="Arial" w:hAnsi="Arial" w:cs="Arial"/>
                <w:sz w:val="24"/>
                <w:szCs w:val="24"/>
              </w:rPr>
              <w:t>Px</w:t>
            </w:r>
            <w:proofErr w:type="spellEnd"/>
            <w:r w:rsidRPr="000D5FD9">
              <w:rPr>
                <w:rFonts w:ascii="Arial" w:hAnsi="Arial" w:cs="Arial"/>
                <w:sz w:val="24"/>
                <w:szCs w:val="24"/>
              </w:rPr>
              <w:t xml:space="preserve"> who has a GAT reading &gt;24mmHg during a WGOS1 appointment, and in the OO's judgement needs to be investigated further, would they be booked for a WGOS2 Band2 workup, then if repeatable then refer for a WGOS4 Further Refinement? Or if a </w:t>
            </w:r>
            <w:proofErr w:type="spellStart"/>
            <w:r w:rsidRPr="000D5FD9">
              <w:rPr>
                <w:rFonts w:ascii="Arial" w:hAnsi="Arial" w:cs="Arial"/>
                <w:sz w:val="24"/>
                <w:szCs w:val="24"/>
              </w:rPr>
              <w:t>practicioner</w:t>
            </w:r>
            <w:proofErr w:type="spellEnd"/>
            <w:r w:rsidRPr="000D5FD9">
              <w:rPr>
                <w:rFonts w:ascii="Arial" w:hAnsi="Arial" w:cs="Arial"/>
                <w:sz w:val="24"/>
                <w:szCs w:val="24"/>
              </w:rPr>
              <w:t xml:space="preserve"> can offer both, would they go straight to WGOS4? Thanks :)</w:t>
            </w:r>
          </w:p>
          <w:p w14:paraId="37D9CABA" w14:textId="1A0F1C31" w:rsidR="00C91115" w:rsidRPr="000D5FD9" w:rsidRDefault="00C91115" w:rsidP="00D1485B">
            <w:pPr>
              <w:rPr>
                <w:rFonts w:ascii="Arial" w:hAnsi="Arial" w:cs="Arial"/>
                <w:sz w:val="24"/>
                <w:szCs w:val="24"/>
              </w:rPr>
            </w:pPr>
          </w:p>
        </w:tc>
        <w:tc>
          <w:tcPr>
            <w:tcW w:w="5670" w:type="dxa"/>
          </w:tcPr>
          <w:p w14:paraId="6526D720" w14:textId="77777777" w:rsidR="00C91115" w:rsidRPr="000D5FD9" w:rsidRDefault="00C91115" w:rsidP="00D1485B">
            <w:pPr>
              <w:rPr>
                <w:rFonts w:ascii="Arial" w:hAnsi="Arial" w:cs="Arial"/>
                <w:sz w:val="24"/>
                <w:szCs w:val="24"/>
              </w:rPr>
            </w:pPr>
            <w:proofErr w:type="spellStart"/>
            <w:r w:rsidRPr="000D5FD9">
              <w:rPr>
                <w:rFonts w:ascii="Arial" w:hAnsi="Arial" w:cs="Arial"/>
                <w:sz w:val="24"/>
                <w:szCs w:val="24"/>
              </w:rPr>
              <w:t>WGOS</w:t>
            </w:r>
            <w:proofErr w:type="spellEnd"/>
            <w:r w:rsidRPr="000D5FD9">
              <w:rPr>
                <w:rFonts w:ascii="Arial" w:hAnsi="Arial" w:cs="Arial"/>
                <w:sz w:val="24"/>
                <w:szCs w:val="24"/>
              </w:rPr>
              <w:t xml:space="preserve"> 4 does not replace the valuable work of </w:t>
            </w:r>
            <w:proofErr w:type="spellStart"/>
            <w:r w:rsidRPr="000D5FD9">
              <w:rPr>
                <w:rFonts w:ascii="Arial" w:hAnsi="Arial" w:cs="Arial"/>
                <w:sz w:val="24"/>
                <w:szCs w:val="24"/>
              </w:rPr>
              <w:t>WGOS</w:t>
            </w:r>
            <w:proofErr w:type="spellEnd"/>
            <w:r w:rsidRPr="000D5FD9">
              <w:rPr>
                <w:rFonts w:ascii="Arial" w:hAnsi="Arial" w:cs="Arial"/>
                <w:sz w:val="24"/>
                <w:szCs w:val="24"/>
              </w:rPr>
              <w:t xml:space="preserve"> 2.</w:t>
            </w:r>
          </w:p>
          <w:p w14:paraId="39431737" w14:textId="7BAD022A" w:rsidR="00C91115" w:rsidRPr="000D5FD9" w:rsidRDefault="00C91115" w:rsidP="00D1485B">
            <w:pPr>
              <w:rPr>
                <w:rFonts w:ascii="Arial" w:hAnsi="Arial" w:cs="Arial"/>
                <w:sz w:val="24"/>
                <w:szCs w:val="24"/>
              </w:rPr>
            </w:pPr>
            <w:proofErr w:type="spellStart"/>
            <w:r w:rsidRPr="000D5FD9">
              <w:rPr>
                <w:rFonts w:ascii="Arial" w:hAnsi="Arial" w:cs="Arial"/>
                <w:sz w:val="24"/>
                <w:szCs w:val="24"/>
              </w:rPr>
              <w:t>WGOS</w:t>
            </w:r>
            <w:proofErr w:type="spellEnd"/>
            <w:r w:rsidRPr="000D5FD9">
              <w:rPr>
                <w:rFonts w:ascii="Arial" w:hAnsi="Arial" w:cs="Arial"/>
                <w:sz w:val="24"/>
                <w:szCs w:val="24"/>
              </w:rPr>
              <w:t xml:space="preserve"> 4 Glaucoma Optometrists will be a precious resource and need to do only what they can do.</w:t>
            </w:r>
          </w:p>
        </w:tc>
      </w:tr>
      <w:tr w:rsidR="00C91115" w:rsidRPr="000D5FD9" w14:paraId="477CE2E6" w14:textId="77777777" w:rsidTr="00F17648">
        <w:tc>
          <w:tcPr>
            <w:tcW w:w="1696" w:type="dxa"/>
            <w:vMerge/>
            <w:shd w:val="clear" w:color="auto" w:fill="CAEDFB" w:themeFill="accent4" w:themeFillTint="33"/>
          </w:tcPr>
          <w:p w14:paraId="5807E399" w14:textId="77777777" w:rsidR="00C91115" w:rsidRPr="000D5FD9" w:rsidRDefault="00C91115" w:rsidP="00D1485B">
            <w:pPr>
              <w:rPr>
                <w:rFonts w:ascii="Arial" w:hAnsi="Arial" w:cs="Arial"/>
                <w:sz w:val="24"/>
                <w:szCs w:val="24"/>
              </w:rPr>
            </w:pPr>
          </w:p>
        </w:tc>
        <w:tc>
          <w:tcPr>
            <w:tcW w:w="7088" w:type="dxa"/>
          </w:tcPr>
          <w:p w14:paraId="2B48676F" w14:textId="77777777" w:rsidR="00C91115" w:rsidRDefault="00C91115" w:rsidP="00D1485B">
            <w:pPr>
              <w:rPr>
                <w:rFonts w:ascii="Arial" w:hAnsi="Arial" w:cs="Arial"/>
                <w:sz w:val="24"/>
                <w:szCs w:val="24"/>
              </w:rPr>
            </w:pPr>
            <w:r w:rsidRPr="000D5FD9">
              <w:rPr>
                <w:rFonts w:ascii="Arial" w:hAnsi="Arial" w:cs="Arial"/>
                <w:sz w:val="24"/>
                <w:szCs w:val="24"/>
              </w:rPr>
              <w:t xml:space="preserve">For glaucoma - can a </w:t>
            </w:r>
            <w:proofErr w:type="spellStart"/>
            <w:r w:rsidRPr="000D5FD9">
              <w:rPr>
                <w:rFonts w:ascii="Arial" w:hAnsi="Arial" w:cs="Arial"/>
                <w:sz w:val="24"/>
                <w:szCs w:val="24"/>
              </w:rPr>
              <w:t>WGOS</w:t>
            </w:r>
            <w:proofErr w:type="spellEnd"/>
            <w:r w:rsidRPr="000D5FD9">
              <w:rPr>
                <w:rFonts w:ascii="Arial" w:hAnsi="Arial" w:cs="Arial"/>
                <w:sz w:val="24"/>
                <w:szCs w:val="24"/>
              </w:rPr>
              <w:t xml:space="preserve"> 2 Band 2 and a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be performed on the same day by the same Optometrist?</w:t>
            </w:r>
          </w:p>
          <w:p w14:paraId="41B34CA8" w14:textId="341DEB22" w:rsidR="00C91115" w:rsidRPr="000D5FD9" w:rsidRDefault="00C91115" w:rsidP="00D1485B">
            <w:pPr>
              <w:rPr>
                <w:rFonts w:ascii="Arial" w:hAnsi="Arial" w:cs="Arial"/>
                <w:sz w:val="24"/>
                <w:szCs w:val="24"/>
              </w:rPr>
            </w:pPr>
          </w:p>
        </w:tc>
        <w:tc>
          <w:tcPr>
            <w:tcW w:w="5670" w:type="dxa"/>
            <w:vMerge w:val="restart"/>
          </w:tcPr>
          <w:p w14:paraId="1690AE56" w14:textId="61AB6392" w:rsidR="00C91115" w:rsidRPr="000D5FD9" w:rsidRDefault="00C91115" w:rsidP="00D1485B">
            <w:pPr>
              <w:rPr>
                <w:rFonts w:ascii="Arial" w:hAnsi="Arial" w:cs="Arial"/>
                <w:sz w:val="24"/>
                <w:szCs w:val="24"/>
              </w:rPr>
            </w:pPr>
            <w:r w:rsidRPr="000D5FD9">
              <w:rPr>
                <w:rFonts w:ascii="Arial" w:hAnsi="Arial" w:cs="Arial"/>
                <w:sz w:val="24"/>
                <w:szCs w:val="24"/>
              </w:rPr>
              <w:t>We would expect one claim per episode of care.  We would not ordinarily expect a single performer to undertake two similar complete episodes of care in the same day.</w:t>
            </w:r>
          </w:p>
        </w:tc>
      </w:tr>
      <w:tr w:rsidR="00C91115" w:rsidRPr="000D5FD9" w14:paraId="448D6BA2" w14:textId="77777777" w:rsidTr="00F17648">
        <w:tc>
          <w:tcPr>
            <w:tcW w:w="1696" w:type="dxa"/>
            <w:vMerge/>
            <w:shd w:val="clear" w:color="auto" w:fill="CAEDFB" w:themeFill="accent4" w:themeFillTint="33"/>
          </w:tcPr>
          <w:p w14:paraId="055A661D" w14:textId="77777777" w:rsidR="00C91115" w:rsidRPr="000D5FD9" w:rsidRDefault="00C91115" w:rsidP="003E30A8">
            <w:pPr>
              <w:rPr>
                <w:rFonts w:ascii="Arial" w:hAnsi="Arial" w:cs="Arial"/>
                <w:sz w:val="24"/>
                <w:szCs w:val="24"/>
              </w:rPr>
            </w:pPr>
          </w:p>
        </w:tc>
        <w:tc>
          <w:tcPr>
            <w:tcW w:w="7088" w:type="dxa"/>
          </w:tcPr>
          <w:p w14:paraId="780C1E94" w14:textId="38B7491C" w:rsidR="00C91115" w:rsidRPr="000D5FD9" w:rsidRDefault="00C91115" w:rsidP="003E30A8">
            <w:pPr>
              <w:rPr>
                <w:rFonts w:ascii="Arial" w:hAnsi="Arial" w:cs="Arial"/>
                <w:sz w:val="24"/>
                <w:szCs w:val="24"/>
              </w:rPr>
            </w:pPr>
            <w:r w:rsidRPr="000D5FD9">
              <w:rPr>
                <w:rFonts w:ascii="Arial" w:hAnsi="Arial" w:cs="Arial"/>
                <w:sz w:val="24"/>
                <w:szCs w:val="24"/>
              </w:rPr>
              <w:t xml:space="preserve">Will we be able to convert a sight test or </w:t>
            </w:r>
            <w:proofErr w:type="spellStart"/>
            <w:r w:rsidRPr="000D5FD9">
              <w:rPr>
                <w:rFonts w:ascii="Arial" w:hAnsi="Arial" w:cs="Arial"/>
                <w:sz w:val="24"/>
                <w:szCs w:val="24"/>
              </w:rPr>
              <w:t>GWOS</w:t>
            </w:r>
            <w:proofErr w:type="spellEnd"/>
            <w:r w:rsidRPr="000D5FD9">
              <w:rPr>
                <w:rFonts w:ascii="Arial" w:hAnsi="Arial" w:cs="Arial"/>
                <w:sz w:val="24"/>
                <w:szCs w:val="24"/>
              </w:rPr>
              <w:t xml:space="preserve"> 2 into a </w:t>
            </w:r>
            <w:proofErr w:type="spellStart"/>
            <w:r w:rsidRPr="000D5FD9">
              <w:rPr>
                <w:rFonts w:ascii="Arial" w:hAnsi="Arial" w:cs="Arial"/>
                <w:sz w:val="24"/>
                <w:szCs w:val="24"/>
              </w:rPr>
              <w:t>GWOS</w:t>
            </w:r>
            <w:proofErr w:type="spellEnd"/>
            <w:r w:rsidRPr="000D5FD9">
              <w:rPr>
                <w:rFonts w:ascii="Arial" w:hAnsi="Arial" w:cs="Arial"/>
                <w:sz w:val="24"/>
                <w:szCs w:val="24"/>
              </w:rPr>
              <w:t xml:space="preserve"> 4 on the same day, similar to how IPs can convert a </w:t>
            </w:r>
            <w:proofErr w:type="spellStart"/>
            <w:r w:rsidRPr="000D5FD9">
              <w:rPr>
                <w:rFonts w:ascii="Arial" w:hAnsi="Arial" w:cs="Arial"/>
                <w:sz w:val="24"/>
                <w:szCs w:val="24"/>
              </w:rPr>
              <w:t>WGOS</w:t>
            </w:r>
            <w:proofErr w:type="spellEnd"/>
            <w:r w:rsidRPr="000D5FD9">
              <w:rPr>
                <w:rFonts w:ascii="Arial" w:hAnsi="Arial" w:cs="Arial"/>
                <w:sz w:val="24"/>
                <w:szCs w:val="24"/>
              </w:rPr>
              <w:t xml:space="preserve"> 2 into a </w:t>
            </w:r>
            <w:proofErr w:type="spellStart"/>
            <w:r w:rsidRPr="000D5FD9">
              <w:rPr>
                <w:rFonts w:ascii="Arial" w:hAnsi="Arial" w:cs="Arial"/>
                <w:sz w:val="24"/>
                <w:szCs w:val="24"/>
              </w:rPr>
              <w:t>WGOS</w:t>
            </w:r>
            <w:proofErr w:type="spellEnd"/>
            <w:r w:rsidRPr="000D5FD9">
              <w:rPr>
                <w:rFonts w:ascii="Arial" w:hAnsi="Arial" w:cs="Arial"/>
                <w:sz w:val="24"/>
                <w:szCs w:val="24"/>
              </w:rPr>
              <w:t xml:space="preserve"> 5?</w:t>
            </w:r>
          </w:p>
        </w:tc>
        <w:tc>
          <w:tcPr>
            <w:tcW w:w="5670" w:type="dxa"/>
            <w:vMerge/>
          </w:tcPr>
          <w:p w14:paraId="03FE0EE0" w14:textId="77777777" w:rsidR="00C91115" w:rsidRPr="000D5FD9" w:rsidRDefault="00C91115" w:rsidP="003E30A8">
            <w:pPr>
              <w:rPr>
                <w:rFonts w:ascii="Arial" w:hAnsi="Arial" w:cs="Arial"/>
                <w:sz w:val="24"/>
                <w:szCs w:val="24"/>
              </w:rPr>
            </w:pPr>
          </w:p>
        </w:tc>
      </w:tr>
      <w:tr w:rsidR="00C91115" w:rsidRPr="000D5FD9" w14:paraId="371D1237" w14:textId="77777777" w:rsidTr="00F17648">
        <w:tc>
          <w:tcPr>
            <w:tcW w:w="1696" w:type="dxa"/>
            <w:vMerge/>
            <w:shd w:val="clear" w:color="auto" w:fill="CAEDFB" w:themeFill="accent4" w:themeFillTint="33"/>
          </w:tcPr>
          <w:p w14:paraId="7053688C" w14:textId="77777777" w:rsidR="00C91115" w:rsidRPr="000D5FD9" w:rsidRDefault="00C91115" w:rsidP="003E30A8">
            <w:pPr>
              <w:rPr>
                <w:rFonts w:ascii="Arial" w:hAnsi="Arial" w:cs="Arial"/>
                <w:sz w:val="24"/>
                <w:szCs w:val="24"/>
              </w:rPr>
            </w:pPr>
          </w:p>
        </w:tc>
        <w:tc>
          <w:tcPr>
            <w:tcW w:w="7088" w:type="dxa"/>
          </w:tcPr>
          <w:p w14:paraId="1B29A98F" w14:textId="63E46ED4" w:rsidR="00C91115" w:rsidRDefault="00C91115" w:rsidP="003E30A8">
            <w:pPr>
              <w:rPr>
                <w:rFonts w:ascii="Arial" w:hAnsi="Arial" w:cs="Arial"/>
                <w:sz w:val="24"/>
                <w:szCs w:val="24"/>
              </w:rPr>
            </w:pPr>
            <w:r w:rsidRPr="000D5FD9">
              <w:rPr>
                <w:rFonts w:ascii="Arial" w:hAnsi="Arial" w:cs="Arial"/>
                <w:sz w:val="24"/>
                <w:szCs w:val="24"/>
              </w:rPr>
              <w:t>Thank you for an interesting webinar. Will claim forms be via Microsoft Forms as for WGOS5, or will there be a separate process for submitting the data set? And a separate form for each flavour of WGOS4?</w:t>
            </w:r>
          </w:p>
          <w:p w14:paraId="4ADEAD1B" w14:textId="12D910BD" w:rsidR="00C91115" w:rsidRPr="000D5FD9" w:rsidRDefault="00C91115" w:rsidP="003E30A8">
            <w:pPr>
              <w:rPr>
                <w:rFonts w:ascii="Arial" w:hAnsi="Arial" w:cs="Arial"/>
                <w:sz w:val="24"/>
                <w:szCs w:val="24"/>
              </w:rPr>
            </w:pPr>
          </w:p>
        </w:tc>
        <w:tc>
          <w:tcPr>
            <w:tcW w:w="5670" w:type="dxa"/>
          </w:tcPr>
          <w:p w14:paraId="5BA3D486" w14:textId="03B1FCC9" w:rsidR="00C91115" w:rsidRPr="000D5FD9" w:rsidRDefault="00C91115" w:rsidP="003E30A8">
            <w:pPr>
              <w:rPr>
                <w:rFonts w:ascii="Arial" w:hAnsi="Arial" w:cs="Arial"/>
                <w:sz w:val="24"/>
                <w:szCs w:val="24"/>
              </w:rPr>
            </w:pPr>
            <w:r w:rsidRPr="000D5FD9">
              <w:rPr>
                <w:rFonts w:ascii="Arial" w:hAnsi="Arial" w:cs="Arial"/>
                <w:sz w:val="24"/>
                <w:szCs w:val="24"/>
              </w:rPr>
              <w:t>The payment solution is being created with all stakeholders involvement.</w:t>
            </w:r>
          </w:p>
        </w:tc>
      </w:tr>
      <w:tr w:rsidR="00C91115" w:rsidRPr="000D5FD9" w14:paraId="648DD7C9" w14:textId="77777777" w:rsidTr="00F17648">
        <w:tc>
          <w:tcPr>
            <w:tcW w:w="1696" w:type="dxa"/>
            <w:vMerge/>
            <w:shd w:val="clear" w:color="auto" w:fill="CAEDFB" w:themeFill="accent4" w:themeFillTint="33"/>
          </w:tcPr>
          <w:p w14:paraId="436DAD5D" w14:textId="77777777" w:rsidR="00C91115" w:rsidRPr="000D5FD9" w:rsidRDefault="00C91115" w:rsidP="003E30A8">
            <w:pPr>
              <w:rPr>
                <w:rFonts w:ascii="Arial" w:hAnsi="Arial" w:cs="Arial"/>
                <w:sz w:val="24"/>
                <w:szCs w:val="24"/>
              </w:rPr>
            </w:pPr>
          </w:p>
        </w:tc>
        <w:tc>
          <w:tcPr>
            <w:tcW w:w="7088" w:type="dxa"/>
          </w:tcPr>
          <w:p w14:paraId="5007E14B" w14:textId="77777777" w:rsidR="00C91115" w:rsidRDefault="00C91115" w:rsidP="003E30A8">
            <w:pPr>
              <w:rPr>
                <w:rFonts w:ascii="Arial" w:hAnsi="Arial" w:cs="Arial"/>
                <w:sz w:val="24"/>
                <w:szCs w:val="24"/>
              </w:rPr>
            </w:pPr>
            <w:r w:rsidRPr="000D5FD9">
              <w:rPr>
                <w:rFonts w:ascii="Arial" w:hAnsi="Arial" w:cs="Arial"/>
                <w:sz w:val="24"/>
                <w:szCs w:val="24"/>
              </w:rPr>
              <w:t xml:space="preserve">Does a referral for post op </w:t>
            </w:r>
            <w:proofErr w:type="spellStart"/>
            <w:r w:rsidRPr="000D5FD9">
              <w:rPr>
                <w:rFonts w:ascii="Arial" w:hAnsi="Arial" w:cs="Arial"/>
                <w:sz w:val="24"/>
                <w:szCs w:val="24"/>
              </w:rPr>
              <w:t>CMO</w:t>
            </w:r>
            <w:proofErr w:type="spellEnd"/>
            <w:r w:rsidRPr="000D5FD9">
              <w:rPr>
                <w:rFonts w:ascii="Arial" w:hAnsi="Arial" w:cs="Arial"/>
                <w:sz w:val="24"/>
                <w:szCs w:val="24"/>
              </w:rPr>
              <w:t xml:space="preserve"> still go to </w:t>
            </w:r>
            <w:proofErr w:type="spellStart"/>
            <w:r w:rsidRPr="000D5FD9">
              <w:rPr>
                <w:rFonts w:ascii="Arial" w:hAnsi="Arial" w:cs="Arial"/>
                <w:sz w:val="24"/>
                <w:szCs w:val="24"/>
              </w:rPr>
              <w:t>WGOS</w:t>
            </w:r>
            <w:proofErr w:type="spellEnd"/>
            <w:r w:rsidRPr="000D5FD9">
              <w:rPr>
                <w:rFonts w:ascii="Arial" w:hAnsi="Arial" w:cs="Arial"/>
                <w:sz w:val="24"/>
                <w:szCs w:val="24"/>
              </w:rPr>
              <w:t xml:space="preserve"> 5, 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4(and then to </w:t>
            </w:r>
            <w:proofErr w:type="spellStart"/>
            <w:r w:rsidRPr="000D5FD9">
              <w:rPr>
                <w:rFonts w:ascii="Arial" w:hAnsi="Arial" w:cs="Arial"/>
                <w:sz w:val="24"/>
                <w:szCs w:val="24"/>
              </w:rPr>
              <w:t>WGOS</w:t>
            </w:r>
            <w:proofErr w:type="spellEnd"/>
            <w:r w:rsidRPr="000D5FD9">
              <w:rPr>
                <w:rFonts w:ascii="Arial" w:hAnsi="Arial" w:cs="Arial"/>
                <w:sz w:val="24"/>
                <w:szCs w:val="24"/>
              </w:rPr>
              <w:t xml:space="preserve"> 5?)</w:t>
            </w:r>
          </w:p>
          <w:p w14:paraId="61A0B38E" w14:textId="03F4289A" w:rsidR="00C91115" w:rsidRPr="000D5FD9" w:rsidRDefault="00C91115" w:rsidP="003E30A8">
            <w:pPr>
              <w:rPr>
                <w:rFonts w:ascii="Arial" w:hAnsi="Arial" w:cs="Arial"/>
                <w:sz w:val="24"/>
                <w:szCs w:val="24"/>
              </w:rPr>
            </w:pPr>
          </w:p>
        </w:tc>
        <w:tc>
          <w:tcPr>
            <w:tcW w:w="5670" w:type="dxa"/>
          </w:tcPr>
          <w:p w14:paraId="6D154891" w14:textId="08E62C07" w:rsidR="00C91115" w:rsidRPr="000D5FD9" w:rsidRDefault="00C91115" w:rsidP="003E30A8">
            <w:pPr>
              <w:rPr>
                <w:rFonts w:ascii="Arial" w:hAnsi="Arial" w:cs="Arial"/>
                <w:sz w:val="24"/>
                <w:szCs w:val="24"/>
              </w:rPr>
            </w:pPr>
            <w:r w:rsidRPr="000D5FD9">
              <w:rPr>
                <w:rFonts w:ascii="Arial" w:hAnsi="Arial" w:cs="Arial"/>
                <w:sz w:val="24"/>
                <w:szCs w:val="24"/>
              </w:rPr>
              <w:t>Coordinating movement of patients will be the responsibility of Health Boards.</w:t>
            </w:r>
          </w:p>
        </w:tc>
      </w:tr>
      <w:tr w:rsidR="00C91115" w:rsidRPr="000D5FD9" w14:paraId="75685099" w14:textId="77777777" w:rsidTr="00F17648">
        <w:tc>
          <w:tcPr>
            <w:tcW w:w="1696" w:type="dxa"/>
            <w:vMerge/>
            <w:shd w:val="clear" w:color="auto" w:fill="CAEDFB" w:themeFill="accent4" w:themeFillTint="33"/>
          </w:tcPr>
          <w:p w14:paraId="6162DD0E" w14:textId="77777777" w:rsidR="00C91115" w:rsidRPr="000D5FD9" w:rsidRDefault="00C91115" w:rsidP="003E30A8">
            <w:pPr>
              <w:rPr>
                <w:rFonts w:ascii="Arial" w:hAnsi="Arial" w:cs="Arial"/>
                <w:sz w:val="24"/>
                <w:szCs w:val="24"/>
              </w:rPr>
            </w:pPr>
          </w:p>
        </w:tc>
        <w:tc>
          <w:tcPr>
            <w:tcW w:w="7088" w:type="dxa"/>
          </w:tcPr>
          <w:p w14:paraId="28C74465" w14:textId="72F300FB" w:rsidR="00C91115" w:rsidRPr="000D5FD9" w:rsidRDefault="00C91115" w:rsidP="003E30A8">
            <w:pPr>
              <w:rPr>
                <w:rFonts w:ascii="Arial" w:hAnsi="Arial" w:cs="Arial"/>
                <w:sz w:val="24"/>
                <w:szCs w:val="24"/>
              </w:rPr>
            </w:pPr>
            <w:r w:rsidRPr="000D5FD9">
              <w:rPr>
                <w:rFonts w:ascii="Arial" w:hAnsi="Arial" w:cs="Arial"/>
                <w:sz w:val="24"/>
                <w:szCs w:val="24"/>
              </w:rPr>
              <w:t xml:space="preserve">Are you expecting to find enough practices across Wales who already have </w:t>
            </w:r>
            <w:proofErr w:type="spellStart"/>
            <w:r w:rsidRPr="000D5FD9">
              <w:rPr>
                <w:rFonts w:ascii="Arial" w:hAnsi="Arial" w:cs="Arial"/>
                <w:sz w:val="24"/>
                <w:szCs w:val="24"/>
              </w:rPr>
              <w:t>Optos</w:t>
            </w:r>
            <w:proofErr w:type="spellEnd"/>
            <w:r w:rsidRPr="000D5FD9">
              <w:rPr>
                <w:rFonts w:ascii="Arial" w:hAnsi="Arial" w:cs="Arial"/>
                <w:sz w:val="24"/>
                <w:szCs w:val="24"/>
              </w:rPr>
              <w:t xml:space="preserve"> wide field screeners capable of FAF in order to provide a joined up </w:t>
            </w:r>
            <w:proofErr w:type="spellStart"/>
            <w:r w:rsidRPr="000D5FD9">
              <w:rPr>
                <w:rFonts w:ascii="Arial" w:hAnsi="Arial" w:cs="Arial"/>
                <w:sz w:val="24"/>
                <w:szCs w:val="24"/>
              </w:rPr>
              <w:t>HCQ</w:t>
            </w:r>
            <w:proofErr w:type="spellEnd"/>
            <w:r w:rsidRPr="000D5FD9">
              <w:rPr>
                <w:rFonts w:ascii="Arial" w:hAnsi="Arial" w:cs="Arial"/>
                <w:sz w:val="24"/>
                <w:szCs w:val="24"/>
              </w:rPr>
              <w:t xml:space="preserve"> screening service for all patients who need it?</w:t>
            </w:r>
          </w:p>
        </w:tc>
        <w:tc>
          <w:tcPr>
            <w:tcW w:w="5670" w:type="dxa"/>
          </w:tcPr>
          <w:p w14:paraId="7640B553" w14:textId="7A37D1AB" w:rsidR="00C91115" w:rsidRPr="000D5FD9" w:rsidRDefault="00C91115" w:rsidP="003E30A8">
            <w:pPr>
              <w:rPr>
                <w:rFonts w:ascii="Arial" w:hAnsi="Arial" w:cs="Arial"/>
                <w:sz w:val="24"/>
                <w:szCs w:val="24"/>
              </w:rPr>
            </w:pPr>
            <w:r w:rsidRPr="000D5FD9">
              <w:rPr>
                <w:rFonts w:ascii="Arial" w:hAnsi="Arial" w:cs="Arial"/>
                <w:sz w:val="24"/>
                <w:szCs w:val="24"/>
              </w:rPr>
              <w:t xml:space="preserve">There is no requirement for </w:t>
            </w:r>
            <w:proofErr w:type="spellStart"/>
            <w:r w:rsidRPr="000D5FD9">
              <w:rPr>
                <w:rFonts w:ascii="Arial" w:hAnsi="Arial" w:cs="Arial"/>
                <w:sz w:val="24"/>
                <w:szCs w:val="24"/>
              </w:rPr>
              <w:t>Optos</w:t>
            </w:r>
            <w:proofErr w:type="spellEnd"/>
            <w:r w:rsidRPr="000D5FD9">
              <w:rPr>
                <w:rFonts w:ascii="Arial" w:hAnsi="Arial" w:cs="Arial"/>
                <w:sz w:val="24"/>
                <w:szCs w:val="24"/>
              </w:rPr>
              <w:t>, but the question for adequate equipment is valid.</w:t>
            </w:r>
          </w:p>
          <w:p w14:paraId="32756BC0" w14:textId="77777777" w:rsidR="00C91115" w:rsidRPr="000D5FD9" w:rsidRDefault="00C91115" w:rsidP="003E30A8">
            <w:pPr>
              <w:rPr>
                <w:rFonts w:ascii="Arial" w:hAnsi="Arial" w:cs="Arial"/>
                <w:sz w:val="24"/>
                <w:szCs w:val="24"/>
              </w:rPr>
            </w:pPr>
            <w:r w:rsidRPr="000D5FD9">
              <w:rPr>
                <w:rFonts w:ascii="Arial" w:hAnsi="Arial" w:cs="Arial"/>
                <w:sz w:val="24"/>
                <w:szCs w:val="24"/>
              </w:rPr>
              <w:t xml:space="preserve">Currently there is no </w:t>
            </w:r>
            <w:proofErr w:type="spellStart"/>
            <w:r w:rsidRPr="000D5FD9">
              <w:rPr>
                <w:rFonts w:ascii="Arial" w:hAnsi="Arial" w:cs="Arial"/>
                <w:sz w:val="24"/>
                <w:szCs w:val="24"/>
              </w:rPr>
              <w:t>HCQ</w:t>
            </w:r>
            <w:proofErr w:type="spellEnd"/>
            <w:r w:rsidRPr="000D5FD9">
              <w:rPr>
                <w:rFonts w:ascii="Arial" w:hAnsi="Arial" w:cs="Arial"/>
                <w:sz w:val="24"/>
                <w:szCs w:val="24"/>
              </w:rPr>
              <w:t xml:space="preserve"> pathway at all, so there certainly will be an uplift in capacity which we expect to be adequate for the demand.</w:t>
            </w:r>
          </w:p>
          <w:p w14:paraId="7F979627" w14:textId="111A3B98" w:rsidR="00C91115" w:rsidRPr="000D5FD9" w:rsidRDefault="00C91115" w:rsidP="00C178A7">
            <w:pPr>
              <w:rPr>
                <w:rFonts w:ascii="Arial" w:hAnsi="Arial" w:cs="Arial"/>
                <w:sz w:val="24"/>
                <w:szCs w:val="24"/>
              </w:rPr>
            </w:pPr>
            <w:r w:rsidRPr="000D5FD9">
              <w:rPr>
                <w:rFonts w:ascii="Arial" w:hAnsi="Arial" w:cs="Arial"/>
                <w:sz w:val="24"/>
                <w:szCs w:val="24"/>
              </w:rPr>
              <w:t>In the event of a shortfall then service evaluation and Eye Health Needs Assessments will inform us, and this will lead to solutions being sought.</w:t>
            </w:r>
          </w:p>
        </w:tc>
      </w:tr>
      <w:tr w:rsidR="00C91115" w:rsidRPr="000D5FD9" w14:paraId="3F7F5456" w14:textId="77777777" w:rsidTr="00F17648">
        <w:tc>
          <w:tcPr>
            <w:tcW w:w="1696" w:type="dxa"/>
            <w:vMerge/>
            <w:shd w:val="clear" w:color="auto" w:fill="CAEDFB" w:themeFill="accent4" w:themeFillTint="33"/>
          </w:tcPr>
          <w:p w14:paraId="4F214E24" w14:textId="77777777" w:rsidR="00C91115" w:rsidRPr="000D5FD9" w:rsidRDefault="00C91115" w:rsidP="003E30A8">
            <w:pPr>
              <w:rPr>
                <w:rFonts w:ascii="Arial" w:hAnsi="Arial" w:cs="Arial"/>
                <w:sz w:val="24"/>
                <w:szCs w:val="24"/>
              </w:rPr>
            </w:pPr>
          </w:p>
        </w:tc>
        <w:tc>
          <w:tcPr>
            <w:tcW w:w="7088" w:type="dxa"/>
          </w:tcPr>
          <w:p w14:paraId="4BBF8E19" w14:textId="4DC5C7D4" w:rsidR="00C91115" w:rsidRPr="000D5FD9" w:rsidRDefault="00C91115" w:rsidP="003E30A8">
            <w:pPr>
              <w:rPr>
                <w:rFonts w:ascii="Arial" w:hAnsi="Arial" w:cs="Arial"/>
                <w:sz w:val="24"/>
                <w:szCs w:val="24"/>
              </w:rPr>
            </w:pPr>
            <w:r w:rsidRPr="000D5FD9">
              <w:rPr>
                <w:rFonts w:ascii="Arial" w:hAnsi="Arial" w:cs="Arial"/>
                <w:sz w:val="24"/>
                <w:szCs w:val="24"/>
              </w:rPr>
              <w:t xml:space="preserve">Thinking about "shared care" of glaucoma patients, would an IP </w:t>
            </w:r>
            <w:proofErr w:type="spellStart"/>
            <w:r w:rsidRPr="000D5FD9">
              <w:rPr>
                <w:rFonts w:ascii="Arial" w:hAnsi="Arial" w:cs="Arial"/>
                <w:sz w:val="24"/>
                <w:szCs w:val="24"/>
              </w:rPr>
              <w:t>Optom</w:t>
            </w:r>
            <w:proofErr w:type="spellEnd"/>
            <w:r w:rsidRPr="000D5FD9">
              <w:rPr>
                <w:rFonts w:ascii="Arial" w:hAnsi="Arial" w:cs="Arial"/>
                <w:sz w:val="24"/>
                <w:szCs w:val="24"/>
              </w:rPr>
              <w:t xml:space="preserve"> performing a WGOS4 monitoring service need to liaise with the Ophthalmologist before changing medications?</w:t>
            </w:r>
          </w:p>
        </w:tc>
        <w:tc>
          <w:tcPr>
            <w:tcW w:w="5670" w:type="dxa"/>
            <w:vMerge w:val="restart"/>
          </w:tcPr>
          <w:p w14:paraId="7823854F" w14:textId="77777777" w:rsidR="00C91115" w:rsidRPr="000D5FD9" w:rsidRDefault="00C91115" w:rsidP="003E30A8">
            <w:pPr>
              <w:rPr>
                <w:rFonts w:ascii="Arial" w:hAnsi="Arial" w:cs="Arial"/>
                <w:sz w:val="24"/>
                <w:szCs w:val="24"/>
              </w:rPr>
            </w:pPr>
            <w:r w:rsidRPr="000D5FD9">
              <w:rPr>
                <w:rFonts w:ascii="Arial" w:hAnsi="Arial" w:cs="Arial"/>
                <w:sz w:val="24"/>
                <w:szCs w:val="24"/>
              </w:rPr>
              <w:t>No.</w:t>
            </w:r>
          </w:p>
          <w:p w14:paraId="3069EF17" w14:textId="77777777" w:rsidR="00C91115" w:rsidRDefault="00C91115" w:rsidP="003E30A8">
            <w:pPr>
              <w:rPr>
                <w:rFonts w:ascii="Arial" w:hAnsi="Arial" w:cs="Arial"/>
                <w:sz w:val="24"/>
                <w:szCs w:val="24"/>
              </w:rPr>
            </w:pPr>
            <w:proofErr w:type="spellStart"/>
            <w:r w:rsidRPr="000D5FD9">
              <w:rPr>
                <w:rFonts w:ascii="Arial" w:hAnsi="Arial" w:cs="Arial"/>
                <w:sz w:val="24"/>
                <w:szCs w:val="24"/>
              </w:rPr>
              <w:t>WGOS</w:t>
            </w:r>
            <w:proofErr w:type="spellEnd"/>
            <w:r w:rsidRPr="000D5FD9">
              <w:rPr>
                <w:rFonts w:ascii="Arial" w:hAnsi="Arial" w:cs="Arial"/>
                <w:sz w:val="24"/>
                <w:szCs w:val="24"/>
              </w:rPr>
              <w:t xml:space="preserve"> is a wholly Optometry led service.  </w:t>
            </w:r>
          </w:p>
          <w:p w14:paraId="0EBB38D1" w14:textId="5C93E2A0" w:rsidR="00C91115" w:rsidRPr="000D5FD9" w:rsidRDefault="00C91115" w:rsidP="003E30A8">
            <w:pPr>
              <w:rPr>
                <w:rFonts w:ascii="Arial" w:hAnsi="Arial" w:cs="Arial"/>
                <w:sz w:val="24"/>
                <w:szCs w:val="24"/>
              </w:rPr>
            </w:pPr>
            <w:r w:rsidRPr="000D5FD9">
              <w:rPr>
                <w:rFonts w:ascii="Arial" w:hAnsi="Arial" w:cs="Arial"/>
                <w:sz w:val="24"/>
                <w:szCs w:val="24"/>
              </w:rPr>
              <w:t>There is no shared care.</w:t>
            </w:r>
          </w:p>
        </w:tc>
      </w:tr>
      <w:tr w:rsidR="00C91115" w:rsidRPr="000D5FD9" w14:paraId="154CE42A" w14:textId="77777777" w:rsidTr="00F17648">
        <w:tc>
          <w:tcPr>
            <w:tcW w:w="1696" w:type="dxa"/>
            <w:vMerge/>
            <w:shd w:val="clear" w:color="auto" w:fill="CAEDFB" w:themeFill="accent4" w:themeFillTint="33"/>
          </w:tcPr>
          <w:p w14:paraId="1C3E3524" w14:textId="77777777" w:rsidR="00C91115" w:rsidRPr="000D5FD9" w:rsidRDefault="00C91115" w:rsidP="003E30A8">
            <w:pPr>
              <w:rPr>
                <w:rFonts w:ascii="Arial" w:hAnsi="Arial" w:cs="Arial"/>
                <w:sz w:val="24"/>
                <w:szCs w:val="24"/>
              </w:rPr>
            </w:pPr>
          </w:p>
        </w:tc>
        <w:tc>
          <w:tcPr>
            <w:tcW w:w="7088" w:type="dxa"/>
          </w:tcPr>
          <w:p w14:paraId="198971AF" w14:textId="5B42886A" w:rsidR="00C91115" w:rsidRPr="000D5FD9" w:rsidRDefault="00C91115" w:rsidP="003E30A8">
            <w:pPr>
              <w:rPr>
                <w:rFonts w:ascii="Arial" w:hAnsi="Arial" w:cs="Arial"/>
                <w:sz w:val="24"/>
                <w:szCs w:val="24"/>
              </w:rPr>
            </w:pPr>
            <w:r w:rsidRPr="000D5FD9">
              <w:rPr>
                <w:rFonts w:ascii="Arial" w:hAnsi="Arial" w:cs="Arial"/>
                <w:sz w:val="24"/>
                <w:szCs w:val="24"/>
              </w:rPr>
              <w:t>Can an Ophthalmologist request a patient to have a WGOS4 appt as a way to get fields/</w:t>
            </w:r>
            <w:proofErr w:type="spellStart"/>
            <w:r w:rsidRPr="000D5FD9">
              <w:rPr>
                <w:rFonts w:ascii="Arial" w:hAnsi="Arial" w:cs="Arial"/>
                <w:sz w:val="24"/>
                <w:szCs w:val="24"/>
              </w:rPr>
              <w:t>OCTs</w:t>
            </w:r>
            <w:proofErr w:type="spellEnd"/>
            <w:r w:rsidRPr="000D5FD9">
              <w:rPr>
                <w:rFonts w:ascii="Arial" w:hAnsi="Arial" w:cs="Arial"/>
                <w:sz w:val="24"/>
                <w:szCs w:val="24"/>
              </w:rPr>
              <w:t>/</w:t>
            </w:r>
            <w:proofErr w:type="spellStart"/>
            <w:r w:rsidRPr="000D5FD9">
              <w:rPr>
                <w:rFonts w:ascii="Arial" w:hAnsi="Arial" w:cs="Arial"/>
                <w:sz w:val="24"/>
                <w:szCs w:val="24"/>
              </w:rPr>
              <w:t>GATs</w:t>
            </w:r>
            <w:proofErr w:type="spellEnd"/>
            <w:r w:rsidRPr="000D5FD9">
              <w:rPr>
                <w:rFonts w:ascii="Arial" w:hAnsi="Arial" w:cs="Arial"/>
                <w:sz w:val="24"/>
                <w:szCs w:val="24"/>
              </w:rPr>
              <w:t xml:space="preserve"> without the patient going into secondary care?</w:t>
            </w:r>
          </w:p>
        </w:tc>
        <w:tc>
          <w:tcPr>
            <w:tcW w:w="5670" w:type="dxa"/>
            <w:vMerge/>
          </w:tcPr>
          <w:p w14:paraId="48DB049D" w14:textId="77777777" w:rsidR="00C91115" w:rsidRPr="000D5FD9" w:rsidRDefault="00C91115" w:rsidP="003E30A8">
            <w:pPr>
              <w:rPr>
                <w:rFonts w:ascii="Arial" w:hAnsi="Arial" w:cs="Arial"/>
                <w:sz w:val="24"/>
                <w:szCs w:val="24"/>
              </w:rPr>
            </w:pPr>
          </w:p>
        </w:tc>
      </w:tr>
      <w:tr w:rsidR="00C91115" w:rsidRPr="000D5FD9" w14:paraId="5E7A8CFD" w14:textId="77777777" w:rsidTr="00F17648">
        <w:tc>
          <w:tcPr>
            <w:tcW w:w="1696" w:type="dxa"/>
            <w:vMerge/>
            <w:shd w:val="clear" w:color="auto" w:fill="CAEDFB" w:themeFill="accent4" w:themeFillTint="33"/>
          </w:tcPr>
          <w:p w14:paraId="32C8C1AA" w14:textId="77777777" w:rsidR="00C91115" w:rsidRPr="000D5FD9" w:rsidRDefault="00C91115" w:rsidP="003E30A8">
            <w:pPr>
              <w:rPr>
                <w:rFonts w:ascii="Arial" w:hAnsi="Arial" w:cs="Arial"/>
                <w:sz w:val="24"/>
                <w:szCs w:val="24"/>
              </w:rPr>
            </w:pPr>
          </w:p>
        </w:tc>
        <w:tc>
          <w:tcPr>
            <w:tcW w:w="7088" w:type="dxa"/>
          </w:tcPr>
          <w:p w14:paraId="5ABA589E" w14:textId="7A1EEB72" w:rsidR="00C91115" w:rsidRPr="000D5FD9" w:rsidRDefault="00C91115" w:rsidP="003E30A8">
            <w:pPr>
              <w:rPr>
                <w:rFonts w:ascii="Arial" w:hAnsi="Arial" w:cs="Arial"/>
                <w:sz w:val="24"/>
                <w:szCs w:val="24"/>
              </w:rPr>
            </w:pPr>
            <w:r w:rsidRPr="000D5FD9">
              <w:rPr>
                <w:rFonts w:ascii="Arial" w:hAnsi="Arial" w:cs="Arial"/>
                <w:sz w:val="24"/>
                <w:szCs w:val="24"/>
              </w:rPr>
              <w:t>Hi. The Royal College of Ophthalmologists recommend that FAF (fundus autofluorescence) is carried out as well as OCT exam when a patient is being screened. This is generally not available in primary care practice. Would there be any funding available to upgrade equipment if necessary?</w:t>
            </w:r>
          </w:p>
        </w:tc>
        <w:tc>
          <w:tcPr>
            <w:tcW w:w="5670" w:type="dxa"/>
          </w:tcPr>
          <w:p w14:paraId="39E698A4" w14:textId="5411CD9E" w:rsidR="00C91115" w:rsidRPr="000D5FD9" w:rsidRDefault="00C91115" w:rsidP="003E30A8">
            <w:pPr>
              <w:rPr>
                <w:rFonts w:ascii="Arial" w:hAnsi="Arial" w:cs="Arial"/>
                <w:sz w:val="24"/>
                <w:szCs w:val="24"/>
              </w:rPr>
            </w:pPr>
            <w:r w:rsidRPr="000D5FD9">
              <w:rPr>
                <w:rFonts w:ascii="Arial" w:hAnsi="Arial" w:cs="Arial"/>
                <w:sz w:val="24"/>
                <w:szCs w:val="24"/>
              </w:rPr>
              <w:t xml:space="preserve">There is no national funding for equipment for any part of </w:t>
            </w:r>
            <w:proofErr w:type="spellStart"/>
            <w:r w:rsidRPr="000D5FD9">
              <w:rPr>
                <w:rFonts w:ascii="Arial" w:hAnsi="Arial" w:cs="Arial"/>
                <w:sz w:val="24"/>
                <w:szCs w:val="24"/>
              </w:rPr>
              <w:t>WGOS</w:t>
            </w:r>
            <w:proofErr w:type="spellEnd"/>
            <w:r w:rsidRPr="000D5FD9">
              <w:rPr>
                <w:rFonts w:ascii="Arial" w:hAnsi="Arial" w:cs="Arial"/>
                <w:sz w:val="24"/>
                <w:szCs w:val="24"/>
              </w:rPr>
              <w:t>.</w:t>
            </w:r>
          </w:p>
        </w:tc>
      </w:tr>
      <w:tr w:rsidR="00C91115" w:rsidRPr="000D5FD9" w14:paraId="35958F41" w14:textId="77777777" w:rsidTr="00F17648">
        <w:tc>
          <w:tcPr>
            <w:tcW w:w="1696" w:type="dxa"/>
            <w:vMerge/>
            <w:shd w:val="clear" w:color="auto" w:fill="CAEDFB" w:themeFill="accent4" w:themeFillTint="33"/>
          </w:tcPr>
          <w:p w14:paraId="151125C3" w14:textId="77777777" w:rsidR="00C91115" w:rsidRPr="000D5FD9" w:rsidRDefault="00C91115" w:rsidP="003E30A8">
            <w:pPr>
              <w:rPr>
                <w:rFonts w:ascii="Arial" w:hAnsi="Arial" w:cs="Arial"/>
                <w:sz w:val="24"/>
                <w:szCs w:val="24"/>
              </w:rPr>
            </w:pPr>
          </w:p>
        </w:tc>
        <w:tc>
          <w:tcPr>
            <w:tcW w:w="7088" w:type="dxa"/>
          </w:tcPr>
          <w:p w14:paraId="4DE27990" w14:textId="36D580BE" w:rsidR="00C91115" w:rsidRPr="000D5FD9" w:rsidRDefault="00C91115" w:rsidP="003E30A8">
            <w:pPr>
              <w:rPr>
                <w:rFonts w:ascii="Arial" w:hAnsi="Arial" w:cs="Arial"/>
                <w:sz w:val="24"/>
                <w:szCs w:val="24"/>
              </w:rPr>
            </w:pPr>
            <w:r w:rsidRPr="000D5FD9">
              <w:rPr>
                <w:rFonts w:ascii="Arial" w:hAnsi="Arial" w:cs="Arial"/>
                <w:sz w:val="24"/>
                <w:szCs w:val="24"/>
              </w:rPr>
              <w:t>What diseases are we expected to be filtering/monitoring in practice? For example will we be confirming wet AMD before being sent onto ophthalmology? Will we be monitoring patients post vein occlusion long-term for signs of neovascularisation?</w:t>
            </w:r>
          </w:p>
        </w:tc>
        <w:tc>
          <w:tcPr>
            <w:tcW w:w="5670" w:type="dxa"/>
          </w:tcPr>
          <w:p w14:paraId="045E6D59" w14:textId="5EC45538" w:rsidR="00C91115" w:rsidRPr="000D5FD9" w:rsidRDefault="00C91115" w:rsidP="003E30A8">
            <w:pPr>
              <w:rPr>
                <w:rFonts w:ascii="Arial" w:hAnsi="Arial" w:cs="Arial"/>
                <w:sz w:val="24"/>
                <w:szCs w:val="24"/>
              </w:rPr>
            </w:pPr>
            <w:r w:rsidRPr="000D5FD9">
              <w:rPr>
                <w:rFonts w:ascii="Arial" w:hAnsi="Arial" w:cs="Arial"/>
                <w:sz w:val="24"/>
                <w:szCs w:val="24"/>
              </w:rPr>
              <w:t>Coordinating movement of patients will be the responsibility of Health Boards.</w:t>
            </w:r>
          </w:p>
        </w:tc>
      </w:tr>
      <w:tr w:rsidR="00C91115" w:rsidRPr="000D5FD9" w14:paraId="578C8BBB" w14:textId="77777777" w:rsidTr="00F17648">
        <w:tc>
          <w:tcPr>
            <w:tcW w:w="1696" w:type="dxa"/>
            <w:vMerge/>
            <w:shd w:val="clear" w:color="auto" w:fill="CAEDFB" w:themeFill="accent4" w:themeFillTint="33"/>
          </w:tcPr>
          <w:p w14:paraId="6D16B8FA" w14:textId="77777777" w:rsidR="00C91115" w:rsidRPr="000D5FD9" w:rsidRDefault="00C91115" w:rsidP="003E30A8">
            <w:pPr>
              <w:rPr>
                <w:rFonts w:ascii="Arial" w:hAnsi="Arial" w:cs="Arial"/>
                <w:sz w:val="24"/>
                <w:szCs w:val="24"/>
              </w:rPr>
            </w:pPr>
          </w:p>
        </w:tc>
        <w:tc>
          <w:tcPr>
            <w:tcW w:w="7088" w:type="dxa"/>
          </w:tcPr>
          <w:p w14:paraId="1BC34330" w14:textId="716AA549" w:rsidR="00C91115" w:rsidRPr="000D5FD9" w:rsidRDefault="00C91115" w:rsidP="003E30A8">
            <w:pPr>
              <w:rPr>
                <w:rFonts w:ascii="Arial" w:hAnsi="Arial" w:cs="Arial"/>
                <w:sz w:val="24"/>
                <w:szCs w:val="24"/>
              </w:rPr>
            </w:pPr>
            <w:r w:rsidRPr="000D5FD9">
              <w:rPr>
                <w:rFonts w:ascii="Arial" w:hAnsi="Arial" w:cs="Arial"/>
                <w:sz w:val="24"/>
                <w:szCs w:val="24"/>
              </w:rPr>
              <w:t>If a prof cert practitioner was not confident in monitoring a disease, would the first port of call be a higher med ret practitioner, or ophthalmology?</w:t>
            </w:r>
          </w:p>
        </w:tc>
        <w:tc>
          <w:tcPr>
            <w:tcW w:w="5670" w:type="dxa"/>
          </w:tcPr>
          <w:p w14:paraId="2CF53F5D" w14:textId="40934144" w:rsidR="00C91115" w:rsidRPr="000D5FD9" w:rsidRDefault="00C91115" w:rsidP="003E30A8">
            <w:pPr>
              <w:rPr>
                <w:rFonts w:ascii="Arial" w:hAnsi="Arial" w:cs="Arial"/>
                <w:sz w:val="24"/>
                <w:szCs w:val="24"/>
              </w:rPr>
            </w:pPr>
            <w:r w:rsidRPr="000D5FD9">
              <w:rPr>
                <w:rFonts w:ascii="Arial" w:hAnsi="Arial" w:cs="Arial"/>
                <w:sz w:val="24"/>
                <w:szCs w:val="24"/>
              </w:rPr>
              <w:t>Where possible and appropriate a patient should be kept in Primary Care.</w:t>
            </w:r>
          </w:p>
        </w:tc>
      </w:tr>
      <w:tr w:rsidR="00C91115" w:rsidRPr="000D5FD9" w14:paraId="65391EDF" w14:textId="77777777" w:rsidTr="00F17648">
        <w:tc>
          <w:tcPr>
            <w:tcW w:w="1696" w:type="dxa"/>
            <w:vMerge/>
            <w:shd w:val="clear" w:color="auto" w:fill="CAEDFB" w:themeFill="accent4" w:themeFillTint="33"/>
          </w:tcPr>
          <w:p w14:paraId="159965EE" w14:textId="77777777" w:rsidR="00C91115" w:rsidRPr="000D5FD9" w:rsidRDefault="00C91115" w:rsidP="00A93410">
            <w:pPr>
              <w:rPr>
                <w:rFonts w:ascii="Arial" w:hAnsi="Arial" w:cs="Arial"/>
                <w:sz w:val="24"/>
                <w:szCs w:val="24"/>
              </w:rPr>
            </w:pPr>
          </w:p>
        </w:tc>
        <w:tc>
          <w:tcPr>
            <w:tcW w:w="7088" w:type="dxa"/>
          </w:tcPr>
          <w:p w14:paraId="38E80F3D" w14:textId="7FBD7D80" w:rsidR="00C91115" w:rsidRPr="000D5FD9" w:rsidRDefault="00C91115" w:rsidP="00A93410">
            <w:pPr>
              <w:rPr>
                <w:rFonts w:ascii="Arial" w:hAnsi="Arial" w:cs="Arial"/>
                <w:sz w:val="24"/>
                <w:szCs w:val="24"/>
              </w:rPr>
            </w:pPr>
            <w:r w:rsidRPr="000D5FD9">
              <w:rPr>
                <w:rFonts w:ascii="Arial" w:hAnsi="Arial" w:cs="Arial"/>
                <w:sz w:val="24"/>
                <w:szCs w:val="24"/>
              </w:rPr>
              <w:t xml:space="preserve">Will the health boards be able to provide the number of </w:t>
            </w:r>
            <w:proofErr w:type="spellStart"/>
            <w:r w:rsidRPr="000D5FD9">
              <w:rPr>
                <w:rFonts w:ascii="Arial" w:hAnsi="Arial" w:cs="Arial"/>
                <w:sz w:val="24"/>
                <w:szCs w:val="24"/>
              </w:rPr>
              <w:t>HCQ</w:t>
            </w:r>
            <w:proofErr w:type="spellEnd"/>
            <w:r w:rsidRPr="000D5FD9">
              <w:rPr>
                <w:rFonts w:ascii="Arial" w:hAnsi="Arial" w:cs="Arial"/>
                <w:sz w:val="24"/>
                <w:szCs w:val="24"/>
              </w:rPr>
              <w:t xml:space="preserve"> patients who will be eligible for </w:t>
            </w:r>
            <w:proofErr w:type="spellStart"/>
            <w:r w:rsidRPr="000D5FD9">
              <w:rPr>
                <w:rFonts w:ascii="Arial" w:hAnsi="Arial" w:cs="Arial"/>
                <w:sz w:val="24"/>
                <w:szCs w:val="24"/>
              </w:rPr>
              <w:t>HCQ</w:t>
            </w:r>
            <w:proofErr w:type="spellEnd"/>
            <w:r w:rsidRPr="000D5FD9">
              <w:rPr>
                <w:rFonts w:ascii="Arial" w:hAnsi="Arial" w:cs="Arial"/>
                <w:sz w:val="24"/>
                <w:szCs w:val="24"/>
              </w:rPr>
              <w:t xml:space="preserve"> screening so practices can decide whether it is financially worth investing in the equipment?</w:t>
            </w:r>
          </w:p>
        </w:tc>
        <w:tc>
          <w:tcPr>
            <w:tcW w:w="5670" w:type="dxa"/>
          </w:tcPr>
          <w:p w14:paraId="399D5E58" w14:textId="77777777" w:rsidR="00C91115" w:rsidRPr="000D5FD9" w:rsidRDefault="00C91115" w:rsidP="00A93410">
            <w:pPr>
              <w:rPr>
                <w:rFonts w:ascii="Arial" w:hAnsi="Arial" w:cs="Arial"/>
                <w:sz w:val="24"/>
                <w:szCs w:val="24"/>
              </w:rPr>
            </w:pPr>
          </w:p>
        </w:tc>
      </w:tr>
      <w:tr w:rsidR="00C91115" w:rsidRPr="000D5FD9" w14:paraId="72CF26CC" w14:textId="77777777" w:rsidTr="00F17648">
        <w:tc>
          <w:tcPr>
            <w:tcW w:w="1696" w:type="dxa"/>
            <w:vMerge/>
            <w:shd w:val="clear" w:color="auto" w:fill="CAEDFB" w:themeFill="accent4" w:themeFillTint="33"/>
          </w:tcPr>
          <w:p w14:paraId="3EB25464" w14:textId="77777777" w:rsidR="00C91115" w:rsidRPr="000D5FD9" w:rsidRDefault="00C91115" w:rsidP="00A93410">
            <w:pPr>
              <w:rPr>
                <w:rFonts w:ascii="Arial" w:hAnsi="Arial" w:cs="Arial"/>
                <w:sz w:val="24"/>
                <w:szCs w:val="24"/>
              </w:rPr>
            </w:pPr>
          </w:p>
        </w:tc>
        <w:tc>
          <w:tcPr>
            <w:tcW w:w="7088" w:type="dxa"/>
          </w:tcPr>
          <w:p w14:paraId="5A5C4E67" w14:textId="784976E1" w:rsidR="00C91115" w:rsidRPr="000D5FD9" w:rsidRDefault="00C91115" w:rsidP="00A93410">
            <w:pPr>
              <w:rPr>
                <w:rFonts w:ascii="Arial" w:hAnsi="Arial" w:cs="Arial"/>
                <w:sz w:val="24"/>
                <w:szCs w:val="24"/>
              </w:rPr>
            </w:pPr>
            <w:r w:rsidRPr="000D5FD9">
              <w:rPr>
                <w:rFonts w:ascii="Arial" w:hAnsi="Arial" w:cs="Arial"/>
                <w:sz w:val="24"/>
                <w:szCs w:val="24"/>
              </w:rPr>
              <w:t>Why are there no concerns about the management of patients and their safety by prof cert med ret practitioners (which is purely theory based), compared to the higher cert med ret which has much more theory, as well as hundreds of patient episodes in hospital/clinical settings?</w:t>
            </w:r>
          </w:p>
        </w:tc>
        <w:tc>
          <w:tcPr>
            <w:tcW w:w="5670" w:type="dxa"/>
            <w:vMerge w:val="restart"/>
          </w:tcPr>
          <w:p w14:paraId="2238A999" w14:textId="3562A095" w:rsidR="00C91115" w:rsidRPr="000D5FD9" w:rsidRDefault="00C91115" w:rsidP="00A93410">
            <w:pPr>
              <w:rPr>
                <w:rFonts w:ascii="Arial" w:hAnsi="Arial" w:cs="Arial"/>
                <w:sz w:val="24"/>
                <w:szCs w:val="24"/>
              </w:rPr>
            </w:pPr>
            <w:r w:rsidRPr="000D5FD9">
              <w:rPr>
                <w:rFonts w:ascii="Arial" w:hAnsi="Arial" w:cs="Arial"/>
                <w:sz w:val="24"/>
                <w:szCs w:val="24"/>
              </w:rPr>
              <w:t xml:space="preserve">There will be </w:t>
            </w:r>
            <w:proofErr w:type="spellStart"/>
            <w:r w:rsidRPr="000D5FD9">
              <w:rPr>
                <w:rFonts w:ascii="Arial" w:hAnsi="Arial" w:cs="Arial"/>
                <w:sz w:val="24"/>
                <w:szCs w:val="24"/>
              </w:rPr>
              <w:t>WGOS</w:t>
            </w:r>
            <w:proofErr w:type="spellEnd"/>
            <w:r w:rsidRPr="000D5FD9">
              <w:rPr>
                <w:rFonts w:ascii="Arial" w:hAnsi="Arial" w:cs="Arial"/>
                <w:sz w:val="24"/>
                <w:szCs w:val="24"/>
              </w:rPr>
              <w:t xml:space="preserve"> Med Ret mandatory training from the outset and ongoing quality assurance and support measures.</w:t>
            </w:r>
          </w:p>
        </w:tc>
      </w:tr>
      <w:tr w:rsidR="00C91115" w:rsidRPr="000D5FD9" w14:paraId="0072BFF1" w14:textId="77777777" w:rsidTr="00F17648">
        <w:tc>
          <w:tcPr>
            <w:tcW w:w="1696" w:type="dxa"/>
            <w:vMerge/>
            <w:shd w:val="clear" w:color="auto" w:fill="CAEDFB" w:themeFill="accent4" w:themeFillTint="33"/>
          </w:tcPr>
          <w:p w14:paraId="16FE5817" w14:textId="77777777" w:rsidR="00C91115" w:rsidRPr="000D5FD9" w:rsidRDefault="00C91115" w:rsidP="00A93410">
            <w:pPr>
              <w:rPr>
                <w:rFonts w:ascii="Arial" w:hAnsi="Arial" w:cs="Arial"/>
                <w:sz w:val="24"/>
                <w:szCs w:val="24"/>
              </w:rPr>
            </w:pPr>
          </w:p>
        </w:tc>
        <w:tc>
          <w:tcPr>
            <w:tcW w:w="7088" w:type="dxa"/>
          </w:tcPr>
          <w:p w14:paraId="36861B36" w14:textId="23B73DEF" w:rsidR="00C91115" w:rsidRPr="000D5FD9" w:rsidRDefault="00C91115" w:rsidP="00A93410">
            <w:pPr>
              <w:rPr>
                <w:rFonts w:ascii="Arial" w:hAnsi="Arial" w:cs="Arial"/>
                <w:sz w:val="24"/>
                <w:szCs w:val="24"/>
              </w:rPr>
            </w:pPr>
            <w:r w:rsidRPr="000D5FD9">
              <w:rPr>
                <w:rFonts w:ascii="Arial" w:hAnsi="Arial" w:cs="Arial"/>
                <w:sz w:val="24"/>
                <w:szCs w:val="24"/>
              </w:rPr>
              <w:t>How will clinical episodes be audited to ensure safe and appropriate practice is being carried out?</w:t>
            </w:r>
          </w:p>
        </w:tc>
        <w:tc>
          <w:tcPr>
            <w:tcW w:w="5670" w:type="dxa"/>
            <w:vMerge/>
          </w:tcPr>
          <w:p w14:paraId="51CEAA94" w14:textId="77777777" w:rsidR="00C91115" w:rsidRPr="000D5FD9" w:rsidRDefault="00C91115" w:rsidP="00A93410">
            <w:pPr>
              <w:rPr>
                <w:rFonts w:ascii="Arial" w:hAnsi="Arial" w:cs="Arial"/>
                <w:sz w:val="24"/>
                <w:szCs w:val="24"/>
              </w:rPr>
            </w:pPr>
          </w:p>
        </w:tc>
      </w:tr>
      <w:tr w:rsidR="00C91115" w:rsidRPr="000D5FD9" w14:paraId="134C2080" w14:textId="77777777" w:rsidTr="00F17648">
        <w:tc>
          <w:tcPr>
            <w:tcW w:w="1696" w:type="dxa"/>
            <w:vMerge/>
            <w:shd w:val="clear" w:color="auto" w:fill="CAEDFB" w:themeFill="accent4" w:themeFillTint="33"/>
          </w:tcPr>
          <w:p w14:paraId="60B388DA" w14:textId="233D12A6" w:rsidR="00C91115" w:rsidRPr="000D5FD9" w:rsidRDefault="00C91115" w:rsidP="00A93410">
            <w:pPr>
              <w:rPr>
                <w:rFonts w:ascii="Arial" w:hAnsi="Arial" w:cs="Arial"/>
                <w:sz w:val="24"/>
                <w:szCs w:val="24"/>
              </w:rPr>
            </w:pPr>
          </w:p>
        </w:tc>
        <w:tc>
          <w:tcPr>
            <w:tcW w:w="7088" w:type="dxa"/>
          </w:tcPr>
          <w:p w14:paraId="6295FFD7" w14:textId="02FC4704" w:rsidR="00C91115" w:rsidRPr="000D5FD9" w:rsidRDefault="00C91115" w:rsidP="00A93410">
            <w:pPr>
              <w:rPr>
                <w:rFonts w:ascii="Arial" w:hAnsi="Arial" w:cs="Arial"/>
                <w:sz w:val="24"/>
                <w:szCs w:val="24"/>
              </w:rPr>
            </w:pPr>
            <w:r w:rsidRPr="000D5FD9">
              <w:rPr>
                <w:rFonts w:ascii="Arial" w:hAnsi="Arial" w:cs="Arial"/>
                <w:sz w:val="24"/>
                <w:szCs w:val="24"/>
              </w:rPr>
              <w:t xml:space="preserve">Why is med ret not split similarly to the glaucoma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As in prof cert practitioners can only monitor, whereas higher cert can filter as well as monitor?</w:t>
            </w:r>
          </w:p>
        </w:tc>
        <w:tc>
          <w:tcPr>
            <w:tcW w:w="5670" w:type="dxa"/>
          </w:tcPr>
          <w:p w14:paraId="2F84C37B" w14:textId="0A7C57FF" w:rsidR="00C91115" w:rsidRPr="000D5FD9" w:rsidRDefault="00C91115" w:rsidP="00A93410">
            <w:pPr>
              <w:rPr>
                <w:rFonts w:ascii="Arial" w:hAnsi="Arial" w:cs="Arial"/>
                <w:sz w:val="24"/>
                <w:szCs w:val="24"/>
              </w:rPr>
            </w:pPr>
            <w:r w:rsidRPr="000D5FD9">
              <w:rPr>
                <w:rFonts w:ascii="Arial" w:hAnsi="Arial" w:cs="Arial"/>
                <w:sz w:val="24"/>
                <w:szCs w:val="24"/>
              </w:rPr>
              <w:t>They are simply different subjects and have been treated appropriately for each, rather than pushed into alignment for neatness.</w:t>
            </w:r>
          </w:p>
        </w:tc>
      </w:tr>
      <w:tr w:rsidR="00C91115" w:rsidRPr="000D5FD9" w14:paraId="180B51C5" w14:textId="77777777" w:rsidTr="00F17648">
        <w:tc>
          <w:tcPr>
            <w:tcW w:w="1696" w:type="dxa"/>
            <w:vMerge/>
            <w:shd w:val="clear" w:color="auto" w:fill="CAEDFB" w:themeFill="accent4" w:themeFillTint="33"/>
          </w:tcPr>
          <w:p w14:paraId="35A27E4D" w14:textId="77777777" w:rsidR="00C91115" w:rsidRPr="000D5FD9" w:rsidRDefault="00C91115" w:rsidP="00A93410">
            <w:pPr>
              <w:rPr>
                <w:rFonts w:ascii="Arial" w:hAnsi="Arial" w:cs="Arial"/>
                <w:sz w:val="24"/>
                <w:szCs w:val="24"/>
              </w:rPr>
            </w:pPr>
          </w:p>
        </w:tc>
        <w:tc>
          <w:tcPr>
            <w:tcW w:w="7088" w:type="dxa"/>
          </w:tcPr>
          <w:p w14:paraId="35D42AC9" w14:textId="5F48760D" w:rsidR="00C91115" w:rsidRPr="000D5FD9" w:rsidRDefault="00C91115" w:rsidP="00A93410">
            <w:pPr>
              <w:rPr>
                <w:rFonts w:ascii="Arial" w:hAnsi="Arial" w:cs="Arial"/>
                <w:sz w:val="24"/>
                <w:szCs w:val="24"/>
              </w:rPr>
            </w:pPr>
            <w:r w:rsidRPr="000D5FD9">
              <w:rPr>
                <w:rFonts w:ascii="Arial" w:hAnsi="Arial" w:cs="Arial"/>
                <w:sz w:val="24"/>
                <w:szCs w:val="24"/>
              </w:rPr>
              <w:t xml:space="preserve">I saw mention of IPs with the Dip </w:t>
            </w:r>
            <w:proofErr w:type="spellStart"/>
            <w:r w:rsidRPr="000D5FD9">
              <w:rPr>
                <w:rFonts w:ascii="Arial" w:hAnsi="Arial" w:cs="Arial"/>
                <w:sz w:val="24"/>
                <w:szCs w:val="24"/>
              </w:rPr>
              <w:t>Glauc</w:t>
            </w:r>
            <w:proofErr w:type="spellEnd"/>
            <w:r w:rsidRPr="000D5FD9">
              <w:rPr>
                <w:rFonts w:ascii="Arial" w:hAnsi="Arial" w:cs="Arial"/>
                <w:sz w:val="24"/>
                <w:szCs w:val="24"/>
              </w:rPr>
              <w:t xml:space="preserve"> but is there any recognition of IPs with Higher Cert </w:t>
            </w:r>
            <w:proofErr w:type="spellStart"/>
            <w:r w:rsidRPr="000D5FD9">
              <w:rPr>
                <w:rFonts w:ascii="Arial" w:hAnsi="Arial" w:cs="Arial"/>
                <w:sz w:val="24"/>
                <w:szCs w:val="24"/>
              </w:rPr>
              <w:t>Glauc</w:t>
            </w:r>
            <w:proofErr w:type="spellEnd"/>
            <w:r w:rsidRPr="000D5FD9">
              <w:rPr>
                <w:rFonts w:ascii="Arial" w:hAnsi="Arial" w:cs="Arial"/>
                <w:sz w:val="24"/>
                <w:szCs w:val="24"/>
              </w:rPr>
              <w:t xml:space="preserve"> with diagnosis and treatment of OHT for instance?</w:t>
            </w:r>
          </w:p>
        </w:tc>
        <w:tc>
          <w:tcPr>
            <w:tcW w:w="5670" w:type="dxa"/>
          </w:tcPr>
          <w:p w14:paraId="277A408E" w14:textId="79E5B533" w:rsidR="00C91115" w:rsidRPr="000D5FD9" w:rsidRDefault="00C91115" w:rsidP="00A93410">
            <w:pPr>
              <w:rPr>
                <w:rFonts w:ascii="Arial" w:hAnsi="Arial" w:cs="Arial"/>
                <w:sz w:val="24"/>
                <w:szCs w:val="24"/>
              </w:rPr>
            </w:pPr>
            <w:r w:rsidRPr="000D5FD9">
              <w:rPr>
                <w:rFonts w:ascii="Arial" w:hAnsi="Arial" w:cs="Arial"/>
                <w:sz w:val="24"/>
                <w:szCs w:val="24"/>
              </w:rPr>
              <w:t xml:space="preserve">NHS Wales are implementing the fee structure negotiated between Welsh Government and Optometry Wales.  In that structure the higher fee </w:t>
            </w:r>
            <w:proofErr w:type="spellStart"/>
            <w:r w:rsidRPr="000D5FD9">
              <w:rPr>
                <w:rFonts w:ascii="Arial" w:hAnsi="Arial" w:cs="Arial"/>
                <w:sz w:val="24"/>
                <w:szCs w:val="24"/>
              </w:rPr>
              <w:t>tat</w:t>
            </w:r>
            <w:proofErr w:type="spellEnd"/>
            <w:r w:rsidRPr="000D5FD9">
              <w:rPr>
                <w:rFonts w:ascii="Arial" w:hAnsi="Arial" w:cs="Arial"/>
                <w:sz w:val="24"/>
                <w:szCs w:val="24"/>
              </w:rPr>
              <w:t xml:space="preserve"> comes with IP is for Dip Glaucoma Optometrists only.</w:t>
            </w:r>
          </w:p>
        </w:tc>
      </w:tr>
      <w:tr w:rsidR="00C91115" w:rsidRPr="000D5FD9" w14:paraId="39A3A16B" w14:textId="77777777" w:rsidTr="00F17648">
        <w:tc>
          <w:tcPr>
            <w:tcW w:w="1696" w:type="dxa"/>
            <w:vMerge/>
            <w:shd w:val="clear" w:color="auto" w:fill="CAEDFB" w:themeFill="accent4" w:themeFillTint="33"/>
          </w:tcPr>
          <w:p w14:paraId="08A1DF92" w14:textId="77777777" w:rsidR="00C91115" w:rsidRPr="000D5FD9" w:rsidRDefault="00C91115" w:rsidP="00A93410">
            <w:pPr>
              <w:rPr>
                <w:rFonts w:ascii="Arial" w:hAnsi="Arial" w:cs="Arial"/>
                <w:sz w:val="24"/>
                <w:szCs w:val="24"/>
              </w:rPr>
            </w:pPr>
          </w:p>
        </w:tc>
        <w:tc>
          <w:tcPr>
            <w:tcW w:w="7088" w:type="dxa"/>
          </w:tcPr>
          <w:p w14:paraId="450A9378" w14:textId="7C65559E" w:rsidR="00C91115" w:rsidRPr="000D5FD9" w:rsidRDefault="00C91115" w:rsidP="00A93410">
            <w:pPr>
              <w:rPr>
                <w:rFonts w:ascii="Arial" w:hAnsi="Arial" w:cs="Arial"/>
                <w:sz w:val="24"/>
                <w:szCs w:val="24"/>
              </w:rPr>
            </w:pPr>
            <w:r w:rsidRPr="000D5FD9">
              <w:rPr>
                <w:rFonts w:ascii="Arial" w:hAnsi="Arial" w:cs="Arial"/>
                <w:sz w:val="24"/>
                <w:szCs w:val="24"/>
              </w:rPr>
              <w:t xml:space="preserve">If a GP has prescribed Hydroxychloroquine and the Optometrist knows they have been on it for a long time but the GP (prescriber) has not referred the </w:t>
            </w:r>
            <w:proofErr w:type="spellStart"/>
            <w:r w:rsidRPr="000D5FD9">
              <w:rPr>
                <w:rFonts w:ascii="Arial" w:hAnsi="Arial" w:cs="Arial"/>
                <w:sz w:val="24"/>
                <w:szCs w:val="24"/>
              </w:rPr>
              <w:t>Px</w:t>
            </w:r>
            <w:proofErr w:type="spellEnd"/>
            <w:r w:rsidRPr="000D5FD9">
              <w:rPr>
                <w:rFonts w:ascii="Arial" w:hAnsi="Arial" w:cs="Arial"/>
                <w:sz w:val="24"/>
                <w:szCs w:val="24"/>
              </w:rPr>
              <w:t xml:space="preserve"> for </w:t>
            </w:r>
            <w:proofErr w:type="spellStart"/>
            <w:r w:rsidRPr="000D5FD9">
              <w:rPr>
                <w:rFonts w:ascii="Arial" w:hAnsi="Arial" w:cs="Arial"/>
                <w:sz w:val="24"/>
                <w:szCs w:val="24"/>
              </w:rPr>
              <w:t>HCQ</w:t>
            </w:r>
            <w:proofErr w:type="spellEnd"/>
            <w:r w:rsidRPr="000D5FD9">
              <w:rPr>
                <w:rFonts w:ascii="Arial" w:hAnsi="Arial" w:cs="Arial"/>
                <w:sz w:val="24"/>
                <w:szCs w:val="24"/>
              </w:rPr>
              <w:t xml:space="preserve"> monitoring , does the Optometrist then have to refer back to the GP to suggest referral into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for </w:t>
            </w:r>
            <w:proofErr w:type="spellStart"/>
            <w:r w:rsidRPr="000D5FD9">
              <w:rPr>
                <w:rFonts w:ascii="Arial" w:hAnsi="Arial" w:cs="Arial"/>
                <w:sz w:val="24"/>
                <w:szCs w:val="24"/>
              </w:rPr>
              <w:t>HCQ</w:t>
            </w:r>
            <w:proofErr w:type="spellEnd"/>
            <w:r w:rsidRPr="000D5FD9">
              <w:rPr>
                <w:rFonts w:ascii="Arial" w:hAnsi="Arial" w:cs="Arial"/>
                <w:sz w:val="24"/>
                <w:szCs w:val="24"/>
              </w:rPr>
              <w:t xml:space="preserve"> monitoring or do we not get involved</w:t>
            </w:r>
          </w:p>
        </w:tc>
        <w:tc>
          <w:tcPr>
            <w:tcW w:w="5670" w:type="dxa"/>
          </w:tcPr>
          <w:p w14:paraId="56928469" w14:textId="77777777" w:rsidR="00C91115" w:rsidRPr="000D5FD9" w:rsidRDefault="00C91115" w:rsidP="00A93410">
            <w:pPr>
              <w:rPr>
                <w:rFonts w:ascii="Arial" w:hAnsi="Arial" w:cs="Arial"/>
                <w:sz w:val="24"/>
                <w:szCs w:val="24"/>
              </w:rPr>
            </w:pPr>
            <w:r w:rsidRPr="000D5FD9">
              <w:rPr>
                <w:rFonts w:ascii="Arial" w:hAnsi="Arial" w:cs="Arial"/>
                <w:sz w:val="24"/>
                <w:szCs w:val="24"/>
              </w:rPr>
              <w:t xml:space="preserve">A </w:t>
            </w:r>
            <w:proofErr w:type="spellStart"/>
            <w:r w:rsidRPr="000D5FD9">
              <w:rPr>
                <w:rFonts w:ascii="Arial" w:hAnsi="Arial" w:cs="Arial"/>
                <w:sz w:val="24"/>
                <w:szCs w:val="24"/>
              </w:rPr>
              <w:t>HCQ</w:t>
            </w:r>
            <w:proofErr w:type="spellEnd"/>
            <w:r w:rsidRPr="000D5FD9">
              <w:rPr>
                <w:rFonts w:ascii="Arial" w:hAnsi="Arial" w:cs="Arial"/>
                <w:sz w:val="24"/>
                <w:szCs w:val="24"/>
              </w:rPr>
              <w:t xml:space="preserve"> </w:t>
            </w:r>
            <w:proofErr w:type="spellStart"/>
            <w:r w:rsidRPr="000D5FD9">
              <w:rPr>
                <w:rFonts w:ascii="Arial" w:hAnsi="Arial" w:cs="Arial"/>
                <w:sz w:val="24"/>
                <w:szCs w:val="24"/>
              </w:rPr>
              <w:t>Precribing</w:t>
            </w:r>
            <w:proofErr w:type="spellEnd"/>
            <w:r w:rsidRPr="000D5FD9">
              <w:rPr>
                <w:rFonts w:ascii="Arial" w:hAnsi="Arial" w:cs="Arial"/>
                <w:sz w:val="24"/>
                <w:szCs w:val="24"/>
              </w:rPr>
              <w:t xml:space="preserve"> Physician can request a </w:t>
            </w:r>
            <w:proofErr w:type="spellStart"/>
            <w:r w:rsidRPr="000D5FD9">
              <w:rPr>
                <w:rFonts w:ascii="Arial" w:hAnsi="Arial" w:cs="Arial"/>
                <w:sz w:val="24"/>
                <w:szCs w:val="24"/>
              </w:rPr>
              <w:t>HCQ</w:t>
            </w:r>
            <w:proofErr w:type="spellEnd"/>
            <w:r w:rsidRPr="000D5FD9">
              <w:rPr>
                <w:rFonts w:ascii="Arial" w:hAnsi="Arial" w:cs="Arial"/>
                <w:sz w:val="24"/>
                <w:szCs w:val="24"/>
              </w:rPr>
              <w:t xml:space="preserve"> monitoring.</w:t>
            </w:r>
          </w:p>
          <w:p w14:paraId="41C83B9C" w14:textId="4DEE8D48" w:rsidR="00C91115" w:rsidRPr="000D5FD9" w:rsidRDefault="00C91115" w:rsidP="00A93410">
            <w:pPr>
              <w:rPr>
                <w:rFonts w:ascii="Arial" w:hAnsi="Arial" w:cs="Arial"/>
                <w:sz w:val="24"/>
                <w:szCs w:val="24"/>
              </w:rPr>
            </w:pPr>
            <w:r w:rsidRPr="000D5FD9">
              <w:rPr>
                <w:rFonts w:ascii="Arial" w:hAnsi="Arial" w:cs="Arial"/>
                <w:sz w:val="24"/>
                <w:szCs w:val="24"/>
              </w:rPr>
              <w:t>However, you have a duty of care to the patient and if you have a concern, you can absolutely contact the GP (in the case of your example) to ensure they’re aware that a service exists.  If that patient qualifies for screening it will be requested.</w:t>
            </w:r>
          </w:p>
        </w:tc>
      </w:tr>
      <w:tr w:rsidR="003E30A8" w:rsidRPr="000D5FD9" w14:paraId="1C9CCE74" w14:textId="77777777" w:rsidTr="00F17648">
        <w:tc>
          <w:tcPr>
            <w:tcW w:w="1696" w:type="dxa"/>
            <w:vMerge w:val="restart"/>
            <w:shd w:val="clear" w:color="auto" w:fill="F2CEED" w:themeFill="accent5" w:themeFillTint="33"/>
          </w:tcPr>
          <w:p w14:paraId="37B16D70" w14:textId="6E73FA77" w:rsidR="003E30A8" w:rsidRPr="000D5FD9" w:rsidRDefault="003E30A8" w:rsidP="003E30A8">
            <w:pPr>
              <w:rPr>
                <w:rFonts w:ascii="Arial" w:hAnsi="Arial" w:cs="Arial"/>
                <w:sz w:val="24"/>
                <w:szCs w:val="24"/>
              </w:rPr>
            </w:pPr>
            <w:r w:rsidRPr="000D5FD9">
              <w:rPr>
                <w:rFonts w:ascii="Arial" w:hAnsi="Arial" w:cs="Arial"/>
                <w:sz w:val="24"/>
                <w:szCs w:val="24"/>
              </w:rPr>
              <w:t>Equipment and Funding</w:t>
            </w:r>
          </w:p>
        </w:tc>
        <w:tc>
          <w:tcPr>
            <w:tcW w:w="7088" w:type="dxa"/>
          </w:tcPr>
          <w:p w14:paraId="2CC0414C" w14:textId="6C76515E" w:rsidR="003E30A8" w:rsidRPr="000D5FD9" w:rsidRDefault="003E30A8" w:rsidP="003E30A8">
            <w:pPr>
              <w:rPr>
                <w:rFonts w:ascii="Arial" w:hAnsi="Arial" w:cs="Arial"/>
                <w:sz w:val="24"/>
                <w:szCs w:val="24"/>
              </w:rPr>
            </w:pPr>
            <w:r w:rsidRPr="000D5FD9">
              <w:rPr>
                <w:rFonts w:ascii="Arial" w:hAnsi="Arial" w:cs="Arial"/>
                <w:sz w:val="24"/>
                <w:szCs w:val="24"/>
              </w:rPr>
              <w:t>Hi. The Royal College of Ophthalmologists recommend that FAF (fundus autofluorescence) is carried out as well as OCT exam when a patient is being screened. This is generally not available in primary care practice. Would there be any funding available to upgrade equipment if necessary?</w:t>
            </w:r>
          </w:p>
        </w:tc>
        <w:tc>
          <w:tcPr>
            <w:tcW w:w="5670" w:type="dxa"/>
          </w:tcPr>
          <w:p w14:paraId="52CBDAB5" w14:textId="77777777" w:rsidR="003E30A8" w:rsidRPr="000D5FD9" w:rsidRDefault="003E30A8" w:rsidP="003E30A8">
            <w:pPr>
              <w:rPr>
                <w:rFonts w:ascii="Arial" w:hAnsi="Arial" w:cs="Arial"/>
                <w:sz w:val="24"/>
                <w:szCs w:val="24"/>
              </w:rPr>
            </w:pPr>
            <w:r w:rsidRPr="000D5FD9">
              <w:rPr>
                <w:rFonts w:ascii="Arial" w:hAnsi="Arial" w:cs="Arial"/>
                <w:sz w:val="24"/>
                <w:szCs w:val="24"/>
              </w:rPr>
              <w:t xml:space="preserve">There is no national funding for equipment as part of </w:t>
            </w:r>
            <w:proofErr w:type="spellStart"/>
            <w:r w:rsidRPr="000D5FD9">
              <w:rPr>
                <w:rFonts w:ascii="Arial" w:hAnsi="Arial" w:cs="Arial"/>
                <w:sz w:val="24"/>
                <w:szCs w:val="24"/>
              </w:rPr>
              <w:t>WGOS</w:t>
            </w:r>
            <w:proofErr w:type="spellEnd"/>
            <w:r w:rsidRPr="000D5FD9">
              <w:rPr>
                <w:rFonts w:ascii="Arial" w:hAnsi="Arial" w:cs="Arial"/>
                <w:sz w:val="24"/>
                <w:szCs w:val="24"/>
              </w:rPr>
              <w:t xml:space="preserve"> launches.</w:t>
            </w:r>
          </w:p>
          <w:p w14:paraId="6C844B87" w14:textId="77777777" w:rsidR="003E30A8" w:rsidRPr="000D5FD9" w:rsidRDefault="003E30A8" w:rsidP="003E30A8">
            <w:pPr>
              <w:rPr>
                <w:rFonts w:ascii="Arial" w:hAnsi="Arial" w:cs="Arial"/>
                <w:sz w:val="24"/>
                <w:szCs w:val="24"/>
              </w:rPr>
            </w:pPr>
            <w:r w:rsidRPr="000D5FD9">
              <w:rPr>
                <w:rFonts w:ascii="Arial" w:hAnsi="Arial" w:cs="Arial"/>
                <w:sz w:val="24"/>
                <w:szCs w:val="24"/>
              </w:rPr>
              <w:t>Locally, Clusters or Health Boards may seek to address funding/equipment shortages but this is not something, at this time, we would coordinate nationally.</w:t>
            </w:r>
          </w:p>
          <w:p w14:paraId="6695D1C1" w14:textId="1DB0644E" w:rsidR="003E30A8" w:rsidRPr="000D5FD9" w:rsidRDefault="003E30A8" w:rsidP="003E30A8">
            <w:pPr>
              <w:rPr>
                <w:rFonts w:ascii="Arial" w:hAnsi="Arial" w:cs="Arial"/>
                <w:sz w:val="24"/>
                <w:szCs w:val="24"/>
              </w:rPr>
            </w:pPr>
            <w:r w:rsidRPr="000D5FD9">
              <w:rPr>
                <w:rFonts w:ascii="Arial" w:hAnsi="Arial" w:cs="Arial"/>
                <w:sz w:val="24"/>
                <w:szCs w:val="24"/>
              </w:rPr>
              <w:t>Your ROC can inform you of any local updates.</w:t>
            </w:r>
          </w:p>
        </w:tc>
      </w:tr>
      <w:tr w:rsidR="003E30A8" w:rsidRPr="000D5FD9" w14:paraId="6F6C9017" w14:textId="77777777" w:rsidTr="00F17648">
        <w:tc>
          <w:tcPr>
            <w:tcW w:w="1696" w:type="dxa"/>
            <w:vMerge/>
            <w:shd w:val="clear" w:color="auto" w:fill="F2CEED" w:themeFill="accent5" w:themeFillTint="33"/>
          </w:tcPr>
          <w:p w14:paraId="41DFD8D9" w14:textId="77777777" w:rsidR="003E30A8" w:rsidRPr="000D5FD9" w:rsidRDefault="003E30A8" w:rsidP="003E30A8">
            <w:pPr>
              <w:rPr>
                <w:rFonts w:ascii="Arial" w:hAnsi="Arial" w:cs="Arial"/>
                <w:sz w:val="24"/>
                <w:szCs w:val="24"/>
              </w:rPr>
            </w:pPr>
          </w:p>
        </w:tc>
        <w:tc>
          <w:tcPr>
            <w:tcW w:w="7088" w:type="dxa"/>
          </w:tcPr>
          <w:p w14:paraId="438ED94B" w14:textId="567B2D7E" w:rsidR="003E30A8" w:rsidRPr="000D5FD9" w:rsidRDefault="003E30A8" w:rsidP="003E30A8">
            <w:pPr>
              <w:rPr>
                <w:rFonts w:ascii="Arial" w:hAnsi="Arial" w:cs="Arial"/>
                <w:sz w:val="24"/>
                <w:szCs w:val="24"/>
              </w:rPr>
            </w:pPr>
            <w:r w:rsidRPr="000D5FD9">
              <w:rPr>
                <w:rFonts w:ascii="Arial" w:hAnsi="Arial" w:cs="Arial"/>
                <w:sz w:val="24"/>
                <w:szCs w:val="24"/>
              </w:rPr>
              <w:t>Can the equipment list slide be shown again please. Thanks.</w:t>
            </w:r>
          </w:p>
        </w:tc>
        <w:tc>
          <w:tcPr>
            <w:tcW w:w="5670" w:type="dxa"/>
          </w:tcPr>
          <w:p w14:paraId="5A32F1A1" w14:textId="27E73A37" w:rsidR="003E30A8" w:rsidRPr="000D5FD9" w:rsidRDefault="003E30A8" w:rsidP="003E30A8">
            <w:pPr>
              <w:rPr>
                <w:rFonts w:ascii="Arial" w:hAnsi="Arial" w:cs="Arial"/>
                <w:sz w:val="24"/>
                <w:szCs w:val="24"/>
              </w:rPr>
            </w:pPr>
            <w:r w:rsidRPr="000D5FD9">
              <w:rPr>
                <w:rFonts w:ascii="Arial" w:hAnsi="Arial" w:cs="Arial"/>
                <w:sz w:val="24"/>
                <w:szCs w:val="24"/>
              </w:rPr>
              <w:t xml:space="preserve">[The slide was shown again.  Details of equipment lists can be found on the </w:t>
            </w:r>
            <w:hyperlink r:id="rId10" w:history="1">
              <w:r w:rsidRPr="00E25A13">
                <w:rPr>
                  <w:rStyle w:val="Hyperlink"/>
                  <w:rFonts w:ascii="Arial" w:hAnsi="Arial" w:cs="Arial"/>
                  <w:sz w:val="24"/>
                  <w:szCs w:val="24"/>
                </w:rPr>
                <w:t>Eye Care Wales website</w:t>
              </w:r>
            </w:hyperlink>
            <w:r w:rsidRPr="000D5FD9">
              <w:rPr>
                <w:rFonts w:ascii="Arial" w:hAnsi="Arial" w:cs="Arial"/>
                <w:sz w:val="24"/>
                <w:szCs w:val="24"/>
              </w:rPr>
              <w:t>.]</w:t>
            </w:r>
          </w:p>
        </w:tc>
      </w:tr>
      <w:tr w:rsidR="003E30A8" w:rsidRPr="000D5FD9" w14:paraId="36C31E9D" w14:textId="77777777" w:rsidTr="00F17648">
        <w:tc>
          <w:tcPr>
            <w:tcW w:w="1696" w:type="dxa"/>
            <w:vMerge/>
            <w:shd w:val="clear" w:color="auto" w:fill="F2CEED" w:themeFill="accent5" w:themeFillTint="33"/>
          </w:tcPr>
          <w:p w14:paraId="2CAA6E7E" w14:textId="77777777" w:rsidR="003E30A8" w:rsidRPr="000D5FD9" w:rsidRDefault="003E30A8" w:rsidP="003E30A8">
            <w:pPr>
              <w:rPr>
                <w:rFonts w:ascii="Arial" w:hAnsi="Arial" w:cs="Arial"/>
                <w:sz w:val="24"/>
                <w:szCs w:val="24"/>
              </w:rPr>
            </w:pPr>
          </w:p>
        </w:tc>
        <w:tc>
          <w:tcPr>
            <w:tcW w:w="7088" w:type="dxa"/>
          </w:tcPr>
          <w:p w14:paraId="215D91C5" w14:textId="121C7963" w:rsidR="003E30A8" w:rsidRPr="000D5FD9" w:rsidRDefault="003E30A8" w:rsidP="003E30A8">
            <w:pPr>
              <w:rPr>
                <w:rFonts w:ascii="Arial" w:hAnsi="Arial" w:cs="Arial"/>
                <w:sz w:val="24"/>
                <w:szCs w:val="24"/>
              </w:rPr>
            </w:pPr>
            <w:r w:rsidRPr="000D5FD9">
              <w:rPr>
                <w:rFonts w:ascii="Arial" w:hAnsi="Arial" w:cs="Arial"/>
                <w:sz w:val="24"/>
                <w:szCs w:val="24"/>
              </w:rPr>
              <w:t xml:space="preserve">What's the rationale behind having to have a Humphreys Field Analyser to deliver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Glaucoma filtering and monitoring? </w:t>
            </w:r>
          </w:p>
        </w:tc>
        <w:tc>
          <w:tcPr>
            <w:tcW w:w="5670" w:type="dxa"/>
          </w:tcPr>
          <w:p w14:paraId="1DADFCAC" w14:textId="635DB925" w:rsidR="003E30A8" w:rsidRPr="000D5FD9" w:rsidRDefault="003E30A8" w:rsidP="003E30A8">
            <w:pPr>
              <w:rPr>
                <w:rFonts w:ascii="Arial" w:hAnsi="Arial" w:cs="Arial"/>
                <w:sz w:val="24"/>
                <w:szCs w:val="24"/>
              </w:rPr>
            </w:pPr>
            <w:r w:rsidRPr="000D5FD9">
              <w:rPr>
                <w:rFonts w:ascii="Arial" w:hAnsi="Arial" w:cs="Arial"/>
                <w:sz w:val="24"/>
                <w:szCs w:val="24"/>
              </w:rPr>
              <w:t xml:space="preserve">Consideration was given to NICE guidelines, Ophthalmology subject matter expert opinion, comparative experiences to </w:t>
            </w:r>
            <w:proofErr w:type="spellStart"/>
            <w:r w:rsidRPr="000D5FD9">
              <w:rPr>
                <w:rFonts w:ascii="Arial" w:hAnsi="Arial" w:cs="Arial"/>
                <w:sz w:val="24"/>
                <w:szCs w:val="24"/>
              </w:rPr>
              <w:t>HES</w:t>
            </w:r>
            <w:proofErr w:type="spellEnd"/>
            <w:r w:rsidRPr="000D5FD9">
              <w:rPr>
                <w:rFonts w:ascii="Arial" w:hAnsi="Arial" w:cs="Arial"/>
                <w:sz w:val="24"/>
                <w:szCs w:val="24"/>
              </w:rPr>
              <w:t xml:space="preserve"> interventions, </w:t>
            </w:r>
            <w:proofErr w:type="spellStart"/>
            <w:r w:rsidRPr="000D5FD9">
              <w:rPr>
                <w:rFonts w:ascii="Arial" w:hAnsi="Arial" w:cs="Arial"/>
                <w:sz w:val="24"/>
                <w:szCs w:val="24"/>
              </w:rPr>
              <w:t>HES</w:t>
            </w:r>
            <w:proofErr w:type="spellEnd"/>
            <w:r w:rsidRPr="000D5FD9">
              <w:rPr>
                <w:rFonts w:ascii="Arial" w:hAnsi="Arial" w:cs="Arial"/>
                <w:sz w:val="24"/>
                <w:szCs w:val="24"/>
              </w:rPr>
              <w:t xml:space="preserve"> confidence of service, and future proofing connectivity and communications.</w:t>
            </w:r>
          </w:p>
        </w:tc>
      </w:tr>
      <w:tr w:rsidR="003E30A8" w:rsidRPr="000D5FD9" w14:paraId="48BA52CE" w14:textId="77777777" w:rsidTr="00F17648">
        <w:tc>
          <w:tcPr>
            <w:tcW w:w="1696" w:type="dxa"/>
            <w:vMerge/>
            <w:shd w:val="clear" w:color="auto" w:fill="F2CEED" w:themeFill="accent5" w:themeFillTint="33"/>
          </w:tcPr>
          <w:p w14:paraId="1B6CAEAD" w14:textId="77777777" w:rsidR="003E30A8" w:rsidRPr="000D5FD9" w:rsidRDefault="003E30A8" w:rsidP="003E30A8">
            <w:pPr>
              <w:rPr>
                <w:rFonts w:ascii="Arial" w:hAnsi="Arial" w:cs="Arial"/>
                <w:sz w:val="24"/>
                <w:szCs w:val="24"/>
              </w:rPr>
            </w:pPr>
          </w:p>
        </w:tc>
        <w:tc>
          <w:tcPr>
            <w:tcW w:w="7088" w:type="dxa"/>
          </w:tcPr>
          <w:p w14:paraId="3375F1E6" w14:textId="7BE88DCE" w:rsidR="003E30A8" w:rsidRPr="000D5FD9" w:rsidRDefault="003E30A8" w:rsidP="003E30A8">
            <w:pPr>
              <w:rPr>
                <w:rFonts w:ascii="Arial" w:hAnsi="Arial" w:cs="Arial"/>
                <w:sz w:val="24"/>
                <w:szCs w:val="24"/>
              </w:rPr>
            </w:pPr>
            <w:r w:rsidRPr="000D5FD9">
              <w:rPr>
                <w:rFonts w:ascii="Arial" w:hAnsi="Arial" w:cs="Arial"/>
                <w:sz w:val="24"/>
                <w:szCs w:val="24"/>
              </w:rPr>
              <w:t xml:space="preserve">Are we able to charge patients for additional services that are beyond the scope of WGOS4 </w:t>
            </w:r>
            <w:proofErr w:type="spellStart"/>
            <w:r w:rsidRPr="000D5FD9">
              <w:rPr>
                <w:rFonts w:ascii="Arial" w:hAnsi="Arial" w:cs="Arial"/>
                <w:sz w:val="24"/>
                <w:szCs w:val="24"/>
              </w:rPr>
              <w:t>ie</w:t>
            </w:r>
            <w:proofErr w:type="spellEnd"/>
            <w:r w:rsidRPr="000D5FD9">
              <w:rPr>
                <w:rFonts w:ascii="Arial" w:hAnsi="Arial" w:cs="Arial"/>
                <w:sz w:val="24"/>
                <w:szCs w:val="24"/>
              </w:rPr>
              <w:t xml:space="preserve"> OCT imaging for glaucoma management?</w:t>
            </w:r>
          </w:p>
        </w:tc>
        <w:tc>
          <w:tcPr>
            <w:tcW w:w="5670" w:type="dxa"/>
          </w:tcPr>
          <w:p w14:paraId="4ECDD03B" w14:textId="1D884545" w:rsidR="003E30A8" w:rsidRPr="000D5FD9" w:rsidRDefault="003E30A8" w:rsidP="003E30A8">
            <w:pPr>
              <w:rPr>
                <w:rFonts w:ascii="Arial" w:hAnsi="Arial" w:cs="Arial"/>
                <w:sz w:val="24"/>
                <w:szCs w:val="24"/>
              </w:rPr>
            </w:pPr>
            <w:proofErr w:type="spellStart"/>
            <w:r w:rsidRPr="000D5FD9">
              <w:rPr>
                <w:rFonts w:ascii="Arial" w:hAnsi="Arial" w:cs="Arial"/>
                <w:sz w:val="24"/>
                <w:szCs w:val="24"/>
              </w:rPr>
              <w:t>WGOS</w:t>
            </w:r>
            <w:proofErr w:type="spellEnd"/>
            <w:r w:rsidRPr="000D5FD9">
              <w:rPr>
                <w:rFonts w:ascii="Arial" w:hAnsi="Arial" w:cs="Arial"/>
                <w:sz w:val="24"/>
                <w:szCs w:val="24"/>
              </w:rPr>
              <w:t xml:space="preserve"> 4 is a wholly NHS Wales provided service.</w:t>
            </w:r>
          </w:p>
        </w:tc>
      </w:tr>
      <w:tr w:rsidR="003E30A8" w:rsidRPr="000D5FD9" w14:paraId="40B03228" w14:textId="77777777" w:rsidTr="00F17648">
        <w:tc>
          <w:tcPr>
            <w:tcW w:w="1696" w:type="dxa"/>
            <w:vMerge/>
            <w:shd w:val="clear" w:color="auto" w:fill="F2CEED" w:themeFill="accent5" w:themeFillTint="33"/>
          </w:tcPr>
          <w:p w14:paraId="5B6B9F31" w14:textId="77777777" w:rsidR="003E30A8" w:rsidRPr="000D5FD9" w:rsidRDefault="003E30A8" w:rsidP="003E30A8">
            <w:pPr>
              <w:rPr>
                <w:rFonts w:ascii="Arial" w:hAnsi="Arial" w:cs="Arial"/>
                <w:sz w:val="24"/>
                <w:szCs w:val="24"/>
              </w:rPr>
            </w:pPr>
          </w:p>
        </w:tc>
        <w:tc>
          <w:tcPr>
            <w:tcW w:w="7088" w:type="dxa"/>
          </w:tcPr>
          <w:p w14:paraId="4AC6F2EB" w14:textId="667BA9EA" w:rsidR="003E30A8" w:rsidRPr="000D5FD9" w:rsidRDefault="003E30A8" w:rsidP="003E30A8">
            <w:pPr>
              <w:rPr>
                <w:rFonts w:ascii="Arial" w:hAnsi="Arial" w:cs="Arial"/>
                <w:sz w:val="24"/>
                <w:szCs w:val="24"/>
              </w:rPr>
            </w:pPr>
            <w:r w:rsidRPr="000D5FD9">
              <w:rPr>
                <w:rFonts w:ascii="Arial" w:hAnsi="Arial" w:cs="Arial"/>
                <w:sz w:val="24"/>
                <w:szCs w:val="24"/>
              </w:rPr>
              <w:t>Do you think the increased fee of £3 is likely to be an incentive for practitioners to take on the additional responsibility involved in prescribing medications?</w:t>
            </w:r>
          </w:p>
        </w:tc>
        <w:tc>
          <w:tcPr>
            <w:tcW w:w="5670" w:type="dxa"/>
          </w:tcPr>
          <w:p w14:paraId="4D61EC39" w14:textId="3188B33B" w:rsidR="003E30A8" w:rsidRPr="000D5FD9" w:rsidRDefault="003E30A8" w:rsidP="003E30A8">
            <w:pPr>
              <w:rPr>
                <w:rFonts w:ascii="Arial" w:hAnsi="Arial" w:cs="Arial"/>
                <w:sz w:val="24"/>
                <w:szCs w:val="24"/>
              </w:rPr>
            </w:pPr>
            <w:r w:rsidRPr="000D5FD9">
              <w:rPr>
                <w:rFonts w:ascii="Arial" w:hAnsi="Arial" w:cs="Arial"/>
                <w:sz w:val="24"/>
                <w:szCs w:val="24"/>
              </w:rPr>
              <w:t>NHS Wales do not comment on the Contractor fees negotiated between Welsh Government and the Regional Optical Committees.</w:t>
            </w:r>
          </w:p>
        </w:tc>
      </w:tr>
      <w:tr w:rsidR="003E30A8" w:rsidRPr="000D5FD9" w14:paraId="1BD1C9D2" w14:textId="77777777" w:rsidTr="00F17648">
        <w:tc>
          <w:tcPr>
            <w:tcW w:w="1696" w:type="dxa"/>
            <w:vMerge/>
            <w:shd w:val="clear" w:color="auto" w:fill="F2CEED" w:themeFill="accent5" w:themeFillTint="33"/>
          </w:tcPr>
          <w:p w14:paraId="5A5CE8B5" w14:textId="77777777" w:rsidR="003E30A8" w:rsidRPr="000D5FD9" w:rsidRDefault="003E30A8" w:rsidP="003E30A8">
            <w:pPr>
              <w:rPr>
                <w:rFonts w:ascii="Arial" w:hAnsi="Arial" w:cs="Arial"/>
                <w:sz w:val="24"/>
                <w:szCs w:val="24"/>
              </w:rPr>
            </w:pPr>
          </w:p>
        </w:tc>
        <w:tc>
          <w:tcPr>
            <w:tcW w:w="7088" w:type="dxa"/>
          </w:tcPr>
          <w:p w14:paraId="395851A1" w14:textId="53A39E36" w:rsidR="003E30A8" w:rsidRPr="000D5FD9" w:rsidRDefault="003E30A8" w:rsidP="003E30A8">
            <w:pPr>
              <w:rPr>
                <w:rFonts w:ascii="Arial" w:hAnsi="Arial" w:cs="Arial"/>
                <w:sz w:val="24"/>
                <w:szCs w:val="24"/>
              </w:rPr>
            </w:pPr>
            <w:r w:rsidRPr="000D5FD9">
              <w:rPr>
                <w:rFonts w:ascii="Arial" w:hAnsi="Arial" w:cs="Arial"/>
                <w:sz w:val="24"/>
                <w:szCs w:val="24"/>
              </w:rPr>
              <w:t xml:space="preserve">Are there not already </w:t>
            </w:r>
            <w:proofErr w:type="spellStart"/>
            <w:r w:rsidRPr="000D5FD9">
              <w:rPr>
                <w:rFonts w:ascii="Arial" w:hAnsi="Arial" w:cs="Arial"/>
                <w:sz w:val="24"/>
                <w:szCs w:val="24"/>
              </w:rPr>
              <w:t>optos</w:t>
            </w:r>
            <w:proofErr w:type="spellEnd"/>
            <w:r w:rsidRPr="000D5FD9">
              <w:rPr>
                <w:rFonts w:ascii="Arial" w:hAnsi="Arial" w:cs="Arial"/>
                <w:sz w:val="24"/>
                <w:szCs w:val="24"/>
              </w:rPr>
              <w:t xml:space="preserve"> machine available ready to be distributed by health board or HEIW?</w:t>
            </w:r>
          </w:p>
        </w:tc>
        <w:tc>
          <w:tcPr>
            <w:tcW w:w="5670" w:type="dxa"/>
          </w:tcPr>
          <w:p w14:paraId="0C405A38" w14:textId="0C3AE1D4" w:rsidR="003E30A8" w:rsidRPr="000D5FD9" w:rsidRDefault="003E30A8" w:rsidP="003E30A8">
            <w:pPr>
              <w:rPr>
                <w:rFonts w:ascii="Arial" w:hAnsi="Arial" w:cs="Arial"/>
                <w:sz w:val="24"/>
                <w:szCs w:val="24"/>
              </w:rPr>
            </w:pPr>
            <w:r w:rsidRPr="000D5FD9">
              <w:rPr>
                <w:rFonts w:ascii="Arial" w:hAnsi="Arial" w:cs="Arial"/>
                <w:sz w:val="24"/>
                <w:szCs w:val="24"/>
              </w:rPr>
              <w:t>We understand that Health Boards have some equipment historically but that is a local matter to be considered by Health Boards and discussed via Regional Optical Committees.</w:t>
            </w:r>
          </w:p>
        </w:tc>
      </w:tr>
      <w:tr w:rsidR="003E30A8" w:rsidRPr="000D5FD9" w14:paraId="58B3F386" w14:textId="77777777" w:rsidTr="00F17648">
        <w:tc>
          <w:tcPr>
            <w:tcW w:w="1696" w:type="dxa"/>
            <w:vMerge/>
            <w:shd w:val="clear" w:color="auto" w:fill="F2CEED" w:themeFill="accent5" w:themeFillTint="33"/>
          </w:tcPr>
          <w:p w14:paraId="120D9125" w14:textId="77777777" w:rsidR="003E30A8" w:rsidRPr="000D5FD9" w:rsidRDefault="003E30A8" w:rsidP="003E30A8">
            <w:pPr>
              <w:rPr>
                <w:rFonts w:ascii="Arial" w:hAnsi="Arial" w:cs="Arial"/>
                <w:sz w:val="24"/>
                <w:szCs w:val="24"/>
              </w:rPr>
            </w:pPr>
          </w:p>
        </w:tc>
        <w:tc>
          <w:tcPr>
            <w:tcW w:w="7088" w:type="dxa"/>
          </w:tcPr>
          <w:p w14:paraId="2D86047F" w14:textId="5621A1B0" w:rsidR="003E30A8" w:rsidRPr="000D5FD9" w:rsidRDefault="003E30A8" w:rsidP="003E30A8">
            <w:pPr>
              <w:rPr>
                <w:rFonts w:ascii="Arial" w:hAnsi="Arial" w:cs="Arial"/>
                <w:sz w:val="24"/>
                <w:szCs w:val="24"/>
              </w:rPr>
            </w:pPr>
            <w:r w:rsidRPr="000D5FD9">
              <w:rPr>
                <w:rFonts w:ascii="Arial" w:hAnsi="Arial" w:cs="Arial"/>
                <w:sz w:val="24"/>
                <w:szCs w:val="24"/>
              </w:rPr>
              <w:t xml:space="preserve">If practices have </w:t>
            </w:r>
            <w:proofErr w:type="spellStart"/>
            <w:r w:rsidRPr="000D5FD9">
              <w:rPr>
                <w:rFonts w:ascii="Arial" w:hAnsi="Arial" w:cs="Arial"/>
                <w:sz w:val="24"/>
                <w:szCs w:val="24"/>
              </w:rPr>
              <w:t>e.g</w:t>
            </w:r>
            <w:proofErr w:type="spellEnd"/>
            <w:r w:rsidRPr="000D5FD9">
              <w:rPr>
                <w:rFonts w:ascii="Arial" w:hAnsi="Arial" w:cs="Arial"/>
                <w:sz w:val="24"/>
                <w:szCs w:val="24"/>
              </w:rPr>
              <w:t xml:space="preserve"> a Henson  VF analyser which is comparable to Humphrey be acceptable in glaucoma monitoring?</w:t>
            </w:r>
          </w:p>
        </w:tc>
        <w:tc>
          <w:tcPr>
            <w:tcW w:w="5670" w:type="dxa"/>
          </w:tcPr>
          <w:p w14:paraId="09673DA1" w14:textId="0C75E71C" w:rsidR="003E30A8" w:rsidRPr="000D5FD9" w:rsidRDefault="003E30A8" w:rsidP="003E30A8">
            <w:pPr>
              <w:rPr>
                <w:rFonts w:ascii="Arial" w:hAnsi="Arial" w:cs="Arial"/>
                <w:sz w:val="24"/>
                <w:szCs w:val="24"/>
              </w:rPr>
            </w:pPr>
            <w:r w:rsidRPr="000D5FD9">
              <w:rPr>
                <w:rFonts w:ascii="Arial" w:hAnsi="Arial" w:cs="Arial"/>
                <w:sz w:val="24"/>
                <w:szCs w:val="24"/>
              </w:rPr>
              <w:t>No.</w:t>
            </w:r>
          </w:p>
        </w:tc>
      </w:tr>
      <w:tr w:rsidR="003E30A8" w:rsidRPr="000D5FD9" w14:paraId="19AFBEBE" w14:textId="77777777" w:rsidTr="00F17648">
        <w:tc>
          <w:tcPr>
            <w:tcW w:w="1696" w:type="dxa"/>
            <w:vMerge/>
            <w:shd w:val="clear" w:color="auto" w:fill="F2CEED" w:themeFill="accent5" w:themeFillTint="33"/>
          </w:tcPr>
          <w:p w14:paraId="0C299521" w14:textId="77777777" w:rsidR="003E30A8" w:rsidRPr="000D5FD9" w:rsidRDefault="003E30A8" w:rsidP="003E30A8">
            <w:pPr>
              <w:rPr>
                <w:rFonts w:ascii="Arial" w:hAnsi="Arial" w:cs="Arial"/>
                <w:sz w:val="24"/>
                <w:szCs w:val="24"/>
              </w:rPr>
            </w:pPr>
          </w:p>
        </w:tc>
        <w:tc>
          <w:tcPr>
            <w:tcW w:w="7088" w:type="dxa"/>
          </w:tcPr>
          <w:p w14:paraId="324AD8AC" w14:textId="696996B7" w:rsidR="003E30A8" w:rsidRPr="000D5FD9" w:rsidRDefault="003E30A8" w:rsidP="003E30A8">
            <w:pPr>
              <w:rPr>
                <w:rFonts w:ascii="Arial" w:hAnsi="Arial" w:cs="Arial"/>
                <w:sz w:val="24"/>
                <w:szCs w:val="24"/>
              </w:rPr>
            </w:pPr>
            <w:r w:rsidRPr="000D5FD9">
              <w:rPr>
                <w:rFonts w:ascii="Arial" w:hAnsi="Arial" w:cs="Arial"/>
                <w:sz w:val="24"/>
                <w:szCs w:val="24"/>
              </w:rPr>
              <w:t xml:space="preserve">What model of HVA is required please? Thanks </w:t>
            </w:r>
          </w:p>
        </w:tc>
        <w:tc>
          <w:tcPr>
            <w:tcW w:w="5670" w:type="dxa"/>
          </w:tcPr>
          <w:p w14:paraId="7C671579" w14:textId="76DB80C9" w:rsidR="003E30A8" w:rsidRPr="000D5FD9" w:rsidRDefault="003E30A8" w:rsidP="003E30A8">
            <w:pPr>
              <w:rPr>
                <w:rFonts w:ascii="Arial" w:hAnsi="Arial" w:cs="Arial"/>
                <w:sz w:val="24"/>
                <w:szCs w:val="24"/>
              </w:rPr>
            </w:pPr>
            <w:r w:rsidRPr="000D5FD9">
              <w:rPr>
                <w:rFonts w:ascii="Arial" w:hAnsi="Arial" w:cs="Arial"/>
                <w:sz w:val="24"/>
                <w:szCs w:val="24"/>
              </w:rPr>
              <w:t>Currently there is no stipulation on the model of HFA.  However, it would be sensible if purchasing a machine to consider future connectivity aspirations.</w:t>
            </w:r>
          </w:p>
        </w:tc>
      </w:tr>
      <w:tr w:rsidR="003E30A8" w:rsidRPr="000D5FD9" w14:paraId="0B77FC4F" w14:textId="77777777" w:rsidTr="00F17648">
        <w:tc>
          <w:tcPr>
            <w:tcW w:w="1696" w:type="dxa"/>
            <w:vMerge/>
            <w:shd w:val="clear" w:color="auto" w:fill="F2CEED" w:themeFill="accent5" w:themeFillTint="33"/>
          </w:tcPr>
          <w:p w14:paraId="1AE67F67" w14:textId="77777777" w:rsidR="003E30A8" w:rsidRPr="000D5FD9" w:rsidRDefault="003E30A8" w:rsidP="003E30A8">
            <w:pPr>
              <w:rPr>
                <w:rFonts w:ascii="Arial" w:hAnsi="Arial" w:cs="Arial"/>
                <w:sz w:val="24"/>
                <w:szCs w:val="24"/>
              </w:rPr>
            </w:pPr>
          </w:p>
        </w:tc>
        <w:tc>
          <w:tcPr>
            <w:tcW w:w="7088" w:type="dxa"/>
          </w:tcPr>
          <w:p w14:paraId="17B2527C" w14:textId="12C7DCD3" w:rsidR="003E30A8" w:rsidRPr="000D5FD9" w:rsidRDefault="003E30A8" w:rsidP="003E30A8">
            <w:pPr>
              <w:rPr>
                <w:rFonts w:ascii="Arial" w:hAnsi="Arial" w:cs="Arial"/>
                <w:sz w:val="24"/>
                <w:szCs w:val="24"/>
              </w:rPr>
            </w:pPr>
            <w:r w:rsidRPr="000D5FD9">
              <w:rPr>
                <w:rFonts w:ascii="Arial" w:hAnsi="Arial" w:cs="Arial"/>
                <w:sz w:val="24"/>
                <w:szCs w:val="24"/>
              </w:rPr>
              <w:t>Which OCT will be required?</w:t>
            </w:r>
          </w:p>
        </w:tc>
        <w:tc>
          <w:tcPr>
            <w:tcW w:w="5670" w:type="dxa"/>
          </w:tcPr>
          <w:p w14:paraId="2F131E23" w14:textId="514496AF" w:rsidR="003E30A8" w:rsidRPr="000D5FD9" w:rsidRDefault="003E30A8" w:rsidP="003E30A8">
            <w:pPr>
              <w:rPr>
                <w:rFonts w:ascii="Arial" w:hAnsi="Arial" w:cs="Arial"/>
                <w:sz w:val="24"/>
                <w:szCs w:val="24"/>
              </w:rPr>
            </w:pPr>
            <w:r w:rsidRPr="000D5FD9">
              <w:rPr>
                <w:rFonts w:ascii="Arial" w:hAnsi="Arial" w:cs="Arial"/>
                <w:sz w:val="24"/>
                <w:szCs w:val="24"/>
              </w:rPr>
              <w:t>There is no brand stipulated; only function.</w:t>
            </w:r>
          </w:p>
        </w:tc>
      </w:tr>
      <w:tr w:rsidR="003E30A8" w:rsidRPr="000D5FD9" w14:paraId="0B7F9D5D" w14:textId="77777777" w:rsidTr="00F17648">
        <w:tc>
          <w:tcPr>
            <w:tcW w:w="1696" w:type="dxa"/>
            <w:vMerge/>
            <w:shd w:val="clear" w:color="auto" w:fill="F2CEED" w:themeFill="accent5" w:themeFillTint="33"/>
          </w:tcPr>
          <w:p w14:paraId="669D058E" w14:textId="77777777" w:rsidR="003E30A8" w:rsidRPr="000D5FD9" w:rsidRDefault="003E30A8" w:rsidP="003E30A8">
            <w:pPr>
              <w:rPr>
                <w:rFonts w:ascii="Arial" w:hAnsi="Arial" w:cs="Arial"/>
                <w:sz w:val="24"/>
                <w:szCs w:val="24"/>
              </w:rPr>
            </w:pPr>
          </w:p>
        </w:tc>
        <w:tc>
          <w:tcPr>
            <w:tcW w:w="7088" w:type="dxa"/>
          </w:tcPr>
          <w:p w14:paraId="30EB0F46" w14:textId="186F452D" w:rsidR="003E30A8" w:rsidRPr="000D5FD9" w:rsidRDefault="003E30A8" w:rsidP="003E30A8">
            <w:pPr>
              <w:rPr>
                <w:rFonts w:ascii="Arial" w:hAnsi="Arial" w:cs="Arial"/>
                <w:sz w:val="24"/>
                <w:szCs w:val="24"/>
              </w:rPr>
            </w:pPr>
            <w:r w:rsidRPr="000D5FD9">
              <w:rPr>
                <w:rFonts w:ascii="Arial" w:hAnsi="Arial" w:cs="Arial"/>
                <w:sz w:val="24"/>
                <w:szCs w:val="24"/>
              </w:rPr>
              <w:t>Does it have to be a GAT for IOPS  or can a Perkins be used?</w:t>
            </w:r>
          </w:p>
        </w:tc>
        <w:tc>
          <w:tcPr>
            <w:tcW w:w="5670" w:type="dxa"/>
          </w:tcPr>
          <w:p w14:paraId="57AE6A61" w14:textId="77777777" w:rsidR="003E30A8" w:rsidRPr="000D5FD9" w:rsidRDefault="003E30A8" w:rsidP="003E30A8">
            <w:pPr>
              <w:rPr>
                <w:rFonts w:ascii="Arial" w:hAnsi="Arial" w:cs="Arial"/>
                <w:sz w:val="24"/>
                <w:szCs w:val="24"/>
              </w:rPr>
            </w:pPr>
            <w:r w:rsidRPr="000D5FD9">
              <w:rPr>
                <w:rFonts w:ascii="Arial" w:hAnsi="Arial" w:cs="Arial"/>
                <w:sz w:val="24"/>
                <w:szCs w:val="24"/>
              </w:rPr>
              <w:t xml:space="preserve">GAT for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w:t>
            </w:r>
          </w:p>
          <w:p w14:paraId="44B5BF7B" w14:textId="364FD6EF" w:rsidR="003E30A8" w:rsidRPr="000D5FD9" w:rsidRDefault="003E30A8" w:rsidP="003E30A8">
            <w:pPr>
              <w:rPr>
                <w:rFonts w:ascii="Arial" w:hAnsi="Arial" w:cs="Arial"/>
                <w:sz w:val="24"/>
                <w:szCs w:val="24"/>
              </w:rPr>
            </w:pPr>
            <w:r w:rsidRPr="000D5FD9">
              <w:rPr>
                <w:rFonts w:ascii="Arial" w:hAnsi="Arial" w:cs="Arial"/>
                <w:sz w:val="24"/>
                <w:szCs w:val="24"/>
              </w:rPr>
              <w:t>GAT style (</w:t>
            </w:r>
            <w:proofErr w:type="spellStart"/>
            <w:r w:rsidRPr="000D5FD9">
              <w:rPr>
                <w:rFonts w:ascii="Arial" w:hAnsi="Arial" w:cs="Arial"/>
                <w:sz w:val="24"/>
                <w:szCs w:val="24"/>
              </w:rPr>
              <w:t>eg</w:t>
            </w:r>
            <w:proofErr w:type="spellEnd"/>
            <w:r w:rsidRPr="000D5FD9">
              <w:rPr>
                <w:rFonts w:ascii="Arial" w:hAnsi="Arial" w:cs="Arial"/>
                <w:sz w:val="24"/>
                <w:szCs w:val="24"/>
              </w:rPr>
              <w:t xml:space="preserve"> Perkins) for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2.</w:t>
            </w:r>
          </w:p>
        </w:tc>
      </w:tr>
      <w:tr w:rsidR="003E30A8" w:rsidRPr="000D5FD9" w14:paraId="7FC4EEEE" w14:textId="77777777" w:rsidTr="00F17648">
        <w:tc>
          <w:tcPr>
            <w:tcW w:w="1696" w:type="dxa"/>
            <w:vMerge/>
            <w:shd w:val="clear" w:color="auto" w:fill="F2CEED" w:themeFill="accent5" w:themeFillTint="33"/>
          </w:tcPr>
          <w:p w14:paraId="4093405B" w14:textId="77777777" w:rsidR="003E30A8" w:rsidRPr="000D5FD9" w:rsidRDefault="003E30A8" w:rsidP="003E30A8">
            <w:pPr>
              <w:rPr>
                <w:rFonts w:ascii="Arial" w:hAnsi="Arial" w:cs="Arial"/>
                <w:sz w:val="24"/>
                <w:szCs w:val="24"/>
              </w:rPr>
            </w:pPr>
          </w:p>
        </w:tc>
        <w:tc>
          <w:tcPr>
            <w:tcW w:w="7088" w:type="dxa"/>
          </w:tcPr>
          <w:p w14:paraId="6C18C2BD" w14:textId="3931FA43" w:rsidR="003E30A8" w:rsidRPr="000D5FD9" w:rsidRDefault="003E30A8" w:rsidP="003E30A8">
            <w:pPr>
              <w:rPr>
                <w:rFonts w:ascii="Arial" w:hAnsi="Arial" w:cs="Arial"/>
                <w:sz w:val="24"/>
                <w:szCs w:val="24"/>
              </w:rPr>
            </w:pPr>
            <w:r w:rsidRPr="000D5FD9">
              <w:rPr>
                <w:rFonts w:ascii="Arial" w:hAnsi="Arial" w:cs="Arial"/>
                <w:sz w:val="24"/>
                <w:szCs w:val="24"/>
              </w:rPr>
              <w:t xml:space="preserve">I have heard there are some </w:t>
            </w:r>
            <w:proofErr w:type="spellStart"/>
            <w:r w:rsidRPr="000D5FD9">
              <w:rPr>
                <w:rFonts w:ascii="Arial" w:hAnsi="Arial" w:cs="Arial"/>
                <w:sz w:val="24"/>
                <w:szCs w:val="24"/>
              </w:rPr>
              <w:t>OPTOS</w:t>
            </w:r>
            <w:proofErr w:type="spellEnd"/>
            <w:r w:rsidRPr="000D5FD9">
              <w:rPr>
                <w:rFonts w:ascii="Arial" w:hAnsi="Arial" w:cs="Arial"/>
                <w:sz w:val="24"/>
                <w:szCs w:val="24"/>
              </w:rPr>
              <w:t xml:space="preserve"> cameras available through Welsh government which may be provided to health boards. How are these going to be distributed?</w:t>
            </w:r>
          </w:p>
        </w:tc>
        <w:tc>
          <w:tcPr>
            <w:tcW w:w="5670" w:type="dxa"/>
          </w:tcPr>
          <w:p w14:paraId="6CDBBBB1" w14:textId="77777777" w:rsidR="003E30A8" w:rsidRPr="000D5FD9" w:rsidRDefault="00583023" w:rsidP="003E30A8">
            <w:pPr>
              <w:rPr>
                <w:rFonts w:ascii="Arial" w:hAnsi="Arial" w:cs="Arial"/>
                <w:sz w:val="24"/>
                <w:szCs w:val="24"/>
              </w:rPr>
            </w:pPr>
            <w:r w:rsidRPr="000D5FD9">
              <w:rPr>
                <w:rFonts w:ascii="Arial" w:hAnsi="Arial" w:cs="Arial"/>
                <w:sz w:val="24"/>
                <w:szCs w:val="24"/>
              </w:rPr>
              <w:t xml:space="preserve">Some years ago Health Boards were provided with </w:t>
            </w:r>
            <w:proofErr w:type="spellStart"/>
            <w:r w:rsidRPr="000D5FD9">
              <w:rPr>
                <w:rFonts w:ascii="Arial" w:hAnsi="Arial" w:cs="Arial"/>
                <w:sz w:val="24"/>
                <w:szCs w:val="24"/>
              </w:rPr>
              <w:t>OPTOS</w:t>
            </w:r>
            <w:proofErr w:type="spellEnd"/>
            <w:r w:rsidRPr="000D5FD9">
              <w:rPr>
                <w:rFonts w:ascii="Arial" w:hAnsi="Arial" w:cs="Arial"/>
                <w:sz w:val="24"/>
                <w:szCs w:val="24"/>
              </w:rPr>
              <w:t xml:space="preserve"> equipment.</w:t>
            </w:r>
          </w:p>
          <w:p w14:paraId="0CF3CB24" w14:textId="788A4D6D" w:rsidR="00583023" w:rsidRPr="000D5FD9" w:rsidRDefault="00583023" w:rsidP="003E30A8">
            <w:pPr>
              <w:rPr>
                <w:rFonts w:ascii="Arial" w:hAnsi="Arial" w:cs="Arial"/>
                <w:sz w:val="24"/>
                <w:szCs w:val="24"/>
              </w:rPr>
            </w:pPr>
            <w:r w:rsidRPr="000D5FD9">
              <w:rPr>
                <w:rFonts w:ascii="Arial" w:hAnsi="Arial" w:cs="Arial"/>
                <w:sz w:val="24"/>
                <w:szCs w:val="24"/>
              </w:rPr>
              <w:t>It is for each Health Board to decide how they deploy their own equipment.</w:t>
            </w:r>
          </w:p>
        </w:tc>
      </w:tr>
      <w:tr w:rsidR="00474A26" w:rsidRPr="000D5FD9" w14:paraId="043FD4A4" w14:textId="77777777" w:rsidTr="00F17648">
        <w:tc>
          <w:tcPr>
            <w:tcW w:w="1696" w:type="dxa"/>
            <w:vMerge/>
            <w:shd w:val="clear" w:color="auto" w:fill="F2CEED" w:themeFill="accent5" w:themeFillTint="33"/>
          </w:tcPr>
          <w:p w14:paraId="5C88412C" w14:textId="77777777" w:rsidR="00474A26" w:rsidRPr="000D5FD9" w:rsidRDefault="00474A26" w:rsidP="00474A26">
            <w:pPr>
              <w:rPr>
                <w:rFonts w:ascii="Arial" w:hAnsi="Arial" w:cs="Arial"/>
                <w:sz w:val="24"/>
                <w:szCs w:val="24"/>
              </w:rPr>
            </w:pPr>
          </w:p>
        </w:tc>
        <w:tc>
          <w:tcPr>
            <w:tcW w:w="7088" w:type="dxa"/>
          </w:tcPr>
          <w:p w14:paraId="0377211F" w14:textId="77777777" w:rsidR="00474A26" w:rsidRDefault="00474A26" w:rsidP="00474A26">
            <w:pPr>
              <w:rPr>
                <w:rFonts w:ascii="Arial" w:hAnsi="Arial" w:cs="Arial"/>
                <w:sz w:val="24"/>
                <w:szCs w:val="24"/>
              </w:rPr>
            </w:pPr>
            <w:r w:rsidRPr="000D5FD9">
              <w:rPr>
                <w:rFonts w:ascii="Arial" w:hAnsi="Arial" w:cs="Arial"/>
                <w:sz w:val="24"/>
                <w:szCs w:val="24"/>
              </w:rPr>
              <w:t>Similarly, will there be any funding for OCT-angiography in future, as that should be essential in wet AMD management.</w:t>
            </w:r>
          </w:p>
          <w:p w14:paraId="72390E12" w14:textId="24B7B3BC" w:rsidR="001834CA" w:rsidRPr="000D5FD9" w:rsidRDefault="001834CA" w:rsidP="00474A26">
            <w:pPr>
              <w:rPr>
                <w:rFonts w:ascii="Arial" w:hAnsi="Arial" w:cs="Arial"/>
                <w:sz w:val="24"/>
                <w:szCs w:val="24"/>
              </w:rPr>
            </w:pPr>
          </w:p>
        </w:tc>
        <w:tc>
          <w:tcPr>
            <w:tcW w:w="5670" w:type="dxa"/>
          </w:tcPr>
          <w:p w14:paraId="11DDC79F" w14:textId="1ACD12C3" w:rsidR="00474A26" w:rsidRPr="000D5FD9" w:rsidRDefault="00474A26" w:rsidP="00474A26">
            <w:pPr>
              <w:rPr>
                <w:rFonts w:ascii="Arial" w:hAnsi="Arial" w:cs="Arial"/>
                <w:sz w:val="24"/>
                <w:szCs w:val="24"/>
              </w:rPr>
            </w:pPr>
            <w:r w:rsidRPr="000D5FD9">
              <w:rPr>
                <w:rFonts w:ascii="Arial" w:hAnsi="Arial" w:cs="Arial"/>
                <w:sz w:val="24"/>
                <w:szCs w:val="24"/>
              </w:rPr>
              <w:t xml:space="preserve">There is no national funding for equipment for any part of </w:t>
            </w:r>
            <w:proofErr w:type="spellStart"/>
            <w:r w:rsidRPr="000D5FD9">
              <w:rPr>
                <w:rFonts w:ascii="Arial" w:hAnsi="Arial" w:cs="Arial"/>
                <w:sz w:val="24"/>
                <w:szCs w:val="24"/>
              </w:rPr>
              <w:t>WGOS</w:t>
            </w:r>
            <w:proofErr w:type="spellEnd"/>
            <w:r w:rsidRPr="000D5FD9">
              <w:rPr>
                <w:rFonts w:ascii="Arial" w:hAnsi="Arial" w:cs="Arial"/>
                <w:sz w:val="24"/>
                <w:szCs w:val="24"/>
              </w:rPr>
              <w:t>.</w:t>
            </w:r>
          </w:p>
        </w:tc>
      </w:tr>
      <w:tr w:rsidR="00474A26" w:rsidRPr="000D5FD9" w14:paraId="0BD2D627" w14:textId="77777777" w:rsidTr="00F17648">
        <w:tc>
          <w:tcPr>
            <w:tcW w:w="1696" w:type="dxa"/>
            <w:vMerge/>
            <w:shd w:val="clear" w:color="auto" w:fill="F2CEED" w:themeFill="accent5" w:themeFillTint="33"/>
          </w:tcPr>
          <w:p w14:paraId="744CD722" w14:textId="77777777" w:rsidR="00474A26" w:rsidRPr="000D5FD9" w:rsidRDefault="00474A26" w:rsidP="00474A26">
            <w:pPr>
              <w:rPr>
                <w:rFonts w:ascii="Arial" w:hAnsi="Arial" w:cs="Arial"/>
                <w:sz w:val="24"/>
                <w:szCs w:val="24"/>
              </w:rPr>
            </w:pPr>
          </w:p>
        </w:tc>
        <w:tc>
          <w:tcPr>
            <w:tcW w:w="7088" w:type="dxa"/>
          </w:tcPr>
          <w:p w14:paraId="1021D827" w14:textId="77777777" w:rsidR="00474A26" w:rsidRDefault="00474A26" w:rsidP="00474A26">
            <w:pPr>
              <w:rPr>
                <w:rFonts w:ascii="Arial" w:hAnsi="Arial" w:cs="Arial"/>
                <w:sz w:val="24"/>
                <w:szCs w:val="24"/>
              </w:rPr>
            </w:pPr>
            <w:r w:rsidRPr="000D5FD9">
              <w:rPr>
                <w:rFonts w:ascii="Arial" w:hAnsi="Arial" w:cs="Arial"/>
                <w:sz w:val="24"/>
                <w:szCs w:val="24"/>
              </w:rPr>
              <w:t xml:space="preserve">Good evening, If a practice only has a practitioner with a professional certificate in MR + additional training, can they choose to only provide referral refinement aspect of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MR in practice or are both MR services (filtering and monitoring)  mandated as part of the service so only practices with a higher cert MR practitioner can provide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MR. Many thanks.</w:t>
            </w:r>
          </w:p>
          <w:p w14:paraId="42E62BFC" w14:textId="2599ECBF" w:rsidR="001834CA" w:rsidRPr="000D5FD9" w:rsidRDefault="001834CA" w:rsidP="00474A26">
            <w:pPr>
              <w:rPr>
                <w:rFonts w:ascii="Arial" w:hAnsi="Arial" w:cs="Arial"/>
                <w:sz w:val="24"/>
                <w:szCs w:val="24"/>
              </w:rPr>
            </w:pPr>
          </w:p>
        </w:tc>
        <w:tc>
          <w:tcPr>
            <w:tcW w:w="5670" w:type="dxa"/>
          </w:tcPr>
          <w:p w14:paraId="4435638C" w14:textId="7F03C8FF" w:rsidR="00474A26" w:rsidRPr="000D5FD9" w:rsidRDefault="0031617B" w:rsidP="00474A26">
            <w:pPr>
              <w:rPr>
                <w:rFonts w:ascii="Arial" w:hAnsi="Arial" w:cs="Arial"/>
                <w:sz w:val="24"/>
                <w:szCs w:val="24"/>
              </w:rPr>
            </w:pPr>
            <w:r w:rsidRPr="000D5FD9">
              <w:rPr>
                <w:rFonts w:ascii="Arial" w:hAnsi="Arial" w:cs="Arial"/>
                <w:sz w:val="24"/>
                <w:szCs w:val="24"/>
              </w:rPr>
              <w:t>Medical Retina Practices will provide:</w:t>
            </w:r>
          </w:p>
          <w:p w14:paraId="64FF6E17" w14:textId="4858EEED" w:rsidR="0031617B" w:rsidRPr="000D5FD9" w:rsidRDefault="0031617B" w:rsidP="0031617B">
            <w:pPr>
              <w:pStyle w:val="ListParagraph"/>
              <w:numPr>
                <w:ilvl w:val="0"/>
                <w:numId w:val="1"/>
              </w:numPr>
              <w:rPr>
                <w:rFonts w:ascii="Arial" w:hAnsi="Arial" w:cs="Arial"/>
                <w:sz w:val="24"/>
                <w:szCs w:val="24"/>
              </w:rPr>
            </w:pPr>
            <w:r w:rsidRPr="000D5FD9">
              <w:rPr>
                <w:rFonts w:ascii="Arial" w:hAnsi="Arial" w:cs="Arial"/>
                <w:sz w:val="24"/>
                <w:szCs w:val="24"/>
              </w:rPr>
              <w:t>MR Filtering + Monitoring, or</w:t>
            </w:r>
          </w:p>
          <w:p w14:paraId="3332F7AD" w14:textId="5FAE55C8" w:rsidR="0031617B" w:rsidRPr="000D5FD9" w:rsidRDefault="0031617B" w:rsidP="0031617B">
            <w:pPr>
              <w:pStyle w:val="ListParagraph"/>
              <w:numPr>
                <w:ilvl w:val="0"/>
                <w:numId w:val="1"/>
              </w:numPr>
              <w:rPr>
                <w:rFonts w:ascii="Arial" w:hAnsi="Arial" w:cs="Arial"/>
                <w:sz w:val="24"/>
                <w:szCs w:val="24"/>
              </w:rPr>
            </w:pPr>
            <w:proofErr w:type="spellStart"/>
            <w:r w:rsidRPr="000D5FD9">
              <w:rPr>
                <w:rFonts w:ascii="Arial" w:hAnsi="Arial" w:cs="Arial"/>
                <w:sz w:val="24"/>
                <w:szCs w:val="24"/>
              </w:rPr>
              <w:t>HCQ</w:t>
            </w:r>
            <w:proofErr w:type="spellEnd"/>
            <w:r w:rsidRPr="000D5FD9">
              <w:rPr>
                <w:rFonts w:ascii="Arial" w:hAnsi="Arial" w:cs="Arial"/>
                <w:sz w:val="24"/>
                <w:szCs w:val="24"/>
              </w:rPr>
              <w:t xml:space="preserve"> monitoring, or</w:t>
            </w:r>
          </w:p>
          <w:p w14:paraId="13324D79" w14:textId="0629D575" w:rsidR="0031617B" w:rsidRPr="000D5FD9" w:rsidRDefault="0031617B" w:rsidP="0031617B">
            <w:pPr>
              <w:pStyle w:val="ListParagraph"/>
              <w:numPr>
                <w:ilvl w:val="0"/>
                <w:numId w:val="1"/>
              </w:numPr>
              <w:rPr>
                <w:rFonts w:ascii="Arial" w:hAnsi="Arial" w:cs="Arial"/>
                <w:sz w:val="24"/>
                <w:szCs w:val="24"/>
              </w:rPr>
            </w:pPr>
            <w:r w:rsidRPr="000D5FD9">
              <w:rPr>
                <w:rFonts w:ascii="Arial" w:hAnsi="Arial" w:cs="Arial"/>
                <w:sz w:val="24"/>
                <w:szCs w:val="24"/>
              </w:rPr>
              <w:t xml:space="preserve">MR filtering + Monitoring and </w:t>
            </w:r>
            <w:proofErr w:type="spellStart"/>
            <w:r w:rsidRPr="000D5FD9">
              <w:rPr>
                <w:rFonts w:ascii="Arial" w:hAnsi="Arial" w:cs="Arial"/>
                <w:sz w:val="24"/>
                <w:szCs w:val="24"/>
              </w:rPr>
              <w:t>HCQ</w:t>
            </w:r>
            <w:proofErr w:type="spellEnd"/>
            <w:r w:rsidRPr="000D5FD9">
              <w:rPr>
                <w:rFonts w:ascii="Arial" w:hAnsi="Arial" w:cs="Arial"/>
                <w:sz w:val="24"/>
                <w:szCs w:val="24"/>
              </w:rPr>
              <w:t xml:space="preserve"> monitoring</w:t>
            </w:r>
          </w:p>
        </w:tc>
      </w:tr>
      <w:tr w:rsidR="00C53908" w:rsidRPr="000D5FD9" w14:paraId="6E4AC45F" w14:textId="77777777" w:rsidTr="00F17648">
        <w:tc>
          <w:tcPr>
            <w:tcW w:w="1696" w:type="dxa"/>
            <w:vMerge/>
            <w:shd w:val="clear" w:color="auto" w:fill="F2CEED" w:themeFill="accent5" w:themeFillTint="33"/>
          </w:tcPr>
          <w:p w14:paraId="30942754" w14:textId="77777777" w:rsidR="00C53908" w:rsidRPr="000D5FD9" w:rsidRDefault="00C53908" w:rsidP="00474A26">
            <w:pPr>
              <w:rPr>
                <w:rFonts w:ascii="Arial" w:hAnsi="Arial" w:cs="Arial"/>
                <w:sz w:val="24"/>
                <w:szCs w:val="24"/>
              </w:rPr>
            </w:pPr>
          </w:p>
        </w:tc>
        <w:tc>
          <w:tcPr>
            <w:tcW w:w="7088" w:type="dxa"/>
          </w:tcPr>
          <w:p w14:paraId="3EB58148" w14:textId="346235C9" w:rsidR="00C53908" w:rsidRPr="000D5FD9" w:rsidRDefault="00C53908" w:rsidP="00474A26">
            <w:pPr>
              <w:rPr>
                <w:rFonts w:ascii="Arial" w:hAnsi="Arial" w:cs="Arial"/>
                <w:sz w:val="24"/>
                <w:szCs w:val="24"/>
              </w:rPr>
            </w:pPr>
            <w:r w:rsidRPr="000D5FD9">
              <w:rPr>
                <w:rFonts w:ascii="Arial" w:hAnsi="Arial" w:cs="Arial"/>
                <w:sz w:val="24"/>
                <w:szCs w:val="24"/>
              </w:rPr>
              <w:t xml:space="preserve"> Will we have access to </w:t>
            </w:r>
            <w:proofErr w:type="spellStart"/>
            <w:r w:rsidRPr="000D5FD9">
              <w:rPr>
                <w:rFonts w:ascii="Arial" w:hAnsi="Arial" w:cs="Arial"/>
                <w:sz w:val="24"/>
                <w:szCs w:val="24"/>
              </w:rPr>
              <w:t>Openeyes</w:t>
            </w:r>
            <w:proofErr w:type="spellEnd"/>
            <w:r w:rsidRPr="000D5FD9">
              <w:rPr>
                <w:rFonts w:ascii="Arial" w:hAnsi="Arial" w:cs="Arial"/>
                <w:sz w:val="24"/>
                <w:szCs w:val="24"/>
              </w:rPr>
              <w:t xml:space="preserve"> from the outset?</w:t>
            </w:r>
          </w:p>
        </w:tc>
        <w:tc>
          <w:tcPr>
            <w:tcW w:w="5670" w:type="dxa"/>
            <w:vMerge w:val="restart"/>
          </w:tcPr>
          <w:p w14:paraId="542D70BC" w14:textId="15EC43AC" w:rsidR="00C53908" w:rsidRPr="000D5FD9" w:rsidRDefault="00C53908" w:rsidP="00474A26">
            <w:pPr>
              <w:rPr>
                <w:rFonts w:ascii="Arial" w:hAnsi="Arial" w:cs="Arial"/>
                <w:sz w:val="24"/>
                <w:szCs w:val="24"/>
              </w:rPr>
            </w:pPr>
            <w:r w:rsidRPr="000D5FD9">
              <w:rPr>
                <w:rFonts w:ascii="Arial" w:hAnsi="Arial" w:cs="Arial"/>
                <w:sz w:val="24"/>
                <w:szCs w:val="24"/>
              </w:rPr>
              <w:t>The method for sending referrals and receiving discharges will be up to each Health Board</w:t>
            </w:r>
          </w:p>
        </w:tc>
      </w:tr>
      <w:tr w:rsidR="00C53908" w:rsidRPr="000D5FD9" w14:paraId="2F364E87" w14:textId="77777777" w:rsidTr="00F17648">
        <w:tc>
          <w:tcPr>
            <w:tcW w:w="1696" w:type="dxa"/>
            <w:vMerge/>
            <w:shd w:val="clear" w:color="auto" w:fill="F2CEED" w:themeFill="accent5" w:themeFillTint="33"/>
          </w:tcPr>
          <w:p w14:paraId="2A072D27" w14:textId="77777777" w:rsidR="00C53908" w:rsidRPr="000D5FD9" w:rsidRDefault="00C53908" w:rsidP="00C53908">
            <w:pPr>
              <w:rPr>
                <w:rFonts w:ascii="Arial" w:hAnsi="Arial" w:cs="Arial"/>
                <w:sz w:val="24"/>
                <w:szCs w:val="24"/>
              </w:rPr>
            </w:pPr>
          </w:p>
        </w:tc>
        <w:tc>
          <w:tcPr>
            <w:tcW w:w="7088" w:type="dxa"/>
          </w:tcPr>
          <w:p w14:paraId="705C0383" w14:textId="0DE104B1" w:rsidR="00C53908" w:rsidRPr="000D5FD9" w:rsidRDefault="00C53908" w:rsidP="00C53908">
            <w:pPr>
              <w:rPr>
                <w:rFonts w:ascii="Arial" w:hAnsi="Arial" w:cs="Arial"/>
                <w:sz w:val="24"/>
                <w:szCs w:val="24"/>
              </w:rPr>
            </w:pPr>
            <w:r w:rsidRPr="000D5FD9">
              <w:rPr>
                <w:rFonts w:ascii="Arial" w:hAnsi="Arial" w:cs="Arial"/>
                <w:sz w:val="24"/>
                <w:szCs w:val="24"/>
              </w:rPr>
              <w:t xml:space="preserve"> Are we going to be forced to use </w:t>
            </w:r>
            <w:proofErr w:type="spellStart"/>
            <w:r w:rsidRPr="000D5FD9">
              <w:rPr>
                <w:rFonts w:ascii="Arial" w:hAnsi="Arial" w:cs="Arial"/>
                <w:sz w:val="24"/>
                <w:szCs w:val="24"/>
              </w:rPr>
              <w:t>OpenEyes</w:t>
            </w:r>
            <w:proofErr w:type="spellEnd"/>
            <w:r w:rsidRPr="000D5FD9">
              <w:rPr>
                <w:rFonts w:ascii="Arial" w:hAnsi="Arial" w:cs="Arial"/>
                <w:sz w:val="24"/>
                <w:szCs w:val="24"/>
              </w:rPr>
              <w:t xml:space="preserve"> for clinical examination?</w:t>
            </w:r>
          </w:p>
        </w:tc>
        <w:tc>
          <w:tcPr>
            <w:tcW w:w="5670" w:type="dxa"/>
            <w:vMerge/>
          </w:tcPr>
          <w:p w14:paraId="14FFAA55" w14:textId="77777777" w:rsidR="00C53908" w:rsidRPr="000D5FD9" w:rsidRDefault="00C53908" w:rsidP="00C53908">
            <w:pPr>
              <w:rPr>
                <w:rFonts w:ascii="Arial" w:hAnsi="Arial" w:cs="Arial"/>
                <w:sz w:val="24"/>
                <w:szCs w:val="24"/>
              </w:rPr>
            </w:pPr>
          </w:p>
        </w:tc>
      </w:tr>
      <w:tr w:rsidR="00C53908" w:rsidRPr="000D5FD9" w14:paraId="14D93F1A" w14:textId="77777777" w:rsidTr="00F17648">
        <w:tc>
          <w:tcPr>
            <w:tcW w:w="1696" w:type="dxa"/>
            <w:vMerge/>
            <w:shd w:val="clear" w:color="auto" w:fill="F2CEED" w:themeFill="accent5" w:themeFillTint="33"/>
          </w:tcPr>
          <w:p w14:paraId="43DAEE62" w14:textId="77777777" w:rsidR="00C53908" w:rsidRPr="000D5FD9" w:rsidRDefault="00C53908" w:rsidP="00C53908">
            <w:pPr>
              <w:rPr>
                <w:rFonts w:ascii="Arial" w:hAnsi="Arial" w:cs="Arial"/>
                <w:sz w:val="24"/>
                <w:szCs w:val="24"/>
              </w:rPr>
            </w:pPr>
          </w:p>
        </w:tc>
        <w:tc>
          <w:tcPr>
            <w:tcW w:w="7088" w:type="dxa"/>
          </w:tcPr>
          <w:p w14:paraId="40F806A2" w14:textId="43744ADD" w:rsidR="00C53908" w:rsidRPr="000D5FD9" w:rsidRDefault="00C53908" w:rsidP="00C53908">
            <w:pPr>
              <w:rPr>
                <w:rFonts w:ascii="Arial" w:hAnsi="Arial" w:cs="Arial"/>
                <w:sz w:val="24"/>
                <w:szCs w:val="24"/>
              </w:rPr>
            </w:pPr>
            <w:r w:rsidRPr="000D5FD9">
              <w:rPr>
                <w:rFonts w:ascii="Arial" w:hAnsi="Arial" w:cs="Arial"/>
                <w:sz w:val="24"/>
                <w:szCs w:val="24"/>
              </w:rPr>
              <w:t xml:space="preserve">good evening, could you please just repeat what camera needed for </w:t>
            </w:r>
            <w:proofErr w:type="spellStart"/>
            <w:r w:rsidRPr="000D5FD9">
              <w:rPr>
                <w:rFonts w:ascii="Arial" w:hAnsi="Arial" w:cs="Arial"/>
                <w:sz w:val="24"/>
                <w:szCs w:val="24"/>
              </w:rPr>
              <w:t>HQC</w:t>
            </w:r>
            <w:proofErr w:type="spellEnd"/>
            <w:r w:rsidRPr="000D5FD9">
              <w:rPr>
                <w:rFonts w:ascii="Arial" w:hAnsi="Arial" w:cs="Arial"/>
                <w:sz w:val="24"/>
                <w:szCs w:val="24"/>
              </w:rPr>
              <w:t xml:space="preserve"> </w:t>
            </w:r>
            <w:proofErr w:type="spellStart"/>
            <w:r w:rsidRPr="000D5FD9">
              <w:rPr>
                <w:rFonts w:ascii="Arial" w:hAnsi="Arial" w:cs="Arial"/>
                <w:sz w:val="24"/>
                <w:szCs w:val="24"/>
              </w:rPr>
              <w:t>monitoring?thank</w:t>
            </w:r>
            <w:proofErr w:type="spellEnd"/>
            <w:r w:rsidRPr="000D5FD9">
              <w:rPr>
                <w:rFonts w:ascii="Arial" w:hAnsi="Arial" w:cs="Arial"/>
                <w:sz w:val="24"/>
                <w:szCs w:val="24"/>
              </w:rPr>
              <w:t xml:space="preserve"> you  </w:t>
            </w:r>
          </w:p>
        </w:tc>
        <w:tc>
          <w:tcPr>
            <w:tcW w:w="5670" w:type="dxa"/>
          </w:tcPr>
          <w:p w14:paraId="06235750" w14:textId="31208631" w:rsidR="00C53908" w:rsidRPr="000D5FD9" w:rsidRDefault="00C53908" w:rsidP="00C53908">
            <w:pPr>
              <w:rPr>
                <w:rFonts w:ascii="Arial" w:hAnsi="Arial" w:cs="Arial"/>
                <w:sz w:val="24"/>
                <w:szCs w:val="24"/>
              </w:rPr>
            </w:pPr>
            <w:r w:rsidRPr="000D5FD9">
              <w:rPr>
                <w:rFonts w:ascii="Arial" w:hAnsi="Arial" w:cs="Arial"/>
                <w:sz w:val="24"/>
                <w:szCs w:val="24"/>
              </w:rPr>
              <w:t>[Slide was shown again]</w:t>
            </w:r>
          </w:p>
        </w:tc>
      </w:tr>
      <w:tr w:rsidR="00C53908" w:rsidRPr="000D5FD9" w14:paraId="1960FE2D" w14:textId="77777777" w:rsidTr="00F17648">
        <w:tc>
          <w:tcPr>
            <w:tcW w:w="1696" w:type="dxa"/>
            <w:vMerge/>
            <w:shd w:val="clear" w:color="auto" w:fill="F2CEED" w:themeFill="accent5" w:themeFillTint="33"/>
          </w:tcPr>
          <w:p w14:paraId="1C15BAB0" w14:textId="77777777" w:rsidR="00C53908" w:rsidRPr="000D5FD9" w:rsidRDefault="00C53908" w:rsidP="00C53908">
            <w:pPr>
              <w:rPr>
                <w:rFonts w:ascii="Arial" w:hAnsi="Arial" w:cs="Arial"/>
                <w:sz w:val="24"/>
                <w:szCs w:val="24"/>
              </w:rPr>
            </w:pPr>
          </w:p>
        </w:tc>
        <w:tc>
          <w:tcPr>
            <w:tcW w:w="7088" w:type="dxa"/>
          </w:tcPr>
          <w:p w14:paraId="08A7B680" w14:textId="12AF52AB" w:rsidR="00C53908" w:rsidRPr="000D5FD9" w:rsidRDefault="00C53908" w:rsidP="00C53908">
            <w:pPr>
              <w:rPr>
                <w:rFonts w:ascii="Arial" w:hAnsi="Arial" w:cs="Arial"/>
                <w:sz w:val="24"/>
                <w:szCs w:val="24"/>
              </w:rPr>
            </w:pPr>
            <w:r w:rsidRPr="000D5FD9">
              <w:rPr>
                <w:rFonts w:ascii="Arial" w:hAnsi="Arial" w:cs="Arial"/>
                <w:sz w:val="24"/>
                <w:szCs w:val="24"/>
              </w:rPr>
              <w:t xml:space="preserve">Is Goldman </w:t>
            </w:r>
            <w:proofErr w:type="spellStart"/>
            <w:r w:rsidRPr="000D5FD9">
              <w:rPr>
                <w:rFonts w:ascii="Arial" w:hAnsi="Arial" w:cs="Arial"/>
                <w:sz w:val="24"/>
                <w:szCs w:val="24"/>
              </w:rPr>
              <w:t>applation</w:t>
            </w:r>
            <w:proofErr w:type="spellEnd"/>
            <w:r w:rsidRPr="000D5FD9">
              <w:rPr>
                <w:rFonts w:ascii="Arial" w:hAnsi="Arial" w:cs="Arial"/>
                <w:sz w:val="24"/>
                <w:szCs w:val="24"/>
              </w:rPr>
              <w:t xml:space="preserve"> required for every examination for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MET RET? Or is under the </w:t>
            </w:r>
            <w:proofErr w:type="spellStart"/>
            <w:r w:rsidRPr="000D5FD9">
              <w:rPr>
                <w:rFonts w:ascii="Arial" w:hAnsi="Arial" w:cs="Arial"/>
                <w:sz w:val="24"/>
                <w:szCs w:val="24"/>
              </w:rPr>
              <w:t>Optom</w:t>
            </w:r>
            <w:proofErr w:type="spellEnd"/>
            <w:r w:rsidRPr="000D5FD9">
              <w:rPr>
                <w:rFonts w:ascii="Arial" w:hAnsi="Arial" w:cs="Arial"/>
                <w:sz w:val="24"/>
                <w:szCs w:val="24"/>
              </w:rPr>
              <w:t xml:space="preserve"> discretion?</w:t>
            </w:r>
          </w:p>
        </w:tc>
        <w:tc>
          <w:tcPr>
            <w:tcW w:w="5670" w:type="dxa"/>
          </w:tcPr>
          <w:p w14:paraId="4259A4EC" w14:textId="77777777" w:rsidR="00C53908" w:rsidRPr="000D5FD9" w:rsidRDefault="00C53908" w:rsidP="00C53908">
            <w:pPr>
              <w:rPr>
                <w:rFonts w:ascii="Arial" w:hAnsi="Arial" w:cs="Arial"/>
                <w:sz w:val="24"/>
                <w:szCs w:val="24"/>
              </w:rPr>
            </w:pPr>
            <w:r w:rsidRPr="000D5FD9">
              <w:rPr>
                <w:rFonts w:ascii="Arial" w:hAnsi="Arial" w:cs="Arial"/>
                <w:sz w:val="24"/>
                <w:szCs w:val="24"/>
              </w:rPr>
              <w:t>On movement of patient the full dataset is expected, in this case GAT.</w:t>
            </w:r>
          </w:p>
          <w:p w14:paraId="251107B2" w14:textId="2FD08A6A" w:rsidR="00C53908" w:rsidRPr="000D5FD9" w:rsidRDefault="00C53908" w:rsidP="00C53908">
            <w:pPr>
              <w:rPr>
                <w:rFonts w:ascii="Arial" w:hAnsi="Arial" w:cs="Arial"/>
                <w:sz w:val="24"/>
                <w:szCs w:val="24"/>
              </w:rPr>
            </w:pPr>
            <w:r w:rsidRPr="000D5FD9">
              <w:rPr>
                <w:rFonts w:ascii="Arial" w:hAnsi="Arial" w:cs="Arial"/>
                <w:sz w:val="24"/>
                <w:szCs w:val="24"/>
              </w:rPr>
              <w:t>For other appointments it is the MR Optometrist discretion.</w:t>
            </w:r>
          </w:p>
        </w:tc>
      </w:tr>
      <w:tr w:rsidR="00C53908" w:rsidRPr="000D5FD9" w14:paraId="270125D4" w14:textId="77777777" w:rsidTr="00F17648">
        <w:tc>
          <w:tcPr>
            <w:tcW w:w="1696" w:type="dxa"/>
            <w:vMerge/>
            <w:shd w:val="clear" w:color="auto" w:fill="F2CEED" w:themeFill="accent5" w:themeFillTint="33"/>
          </w:tcPr>
          <w:p w14:paraId="412572D0" w14:textId="77777777" w:rsidR="00C53908" w:rsidRPr="000D5FD9" w:rsidRDefault="00C53908" w:rsidP="00C53908">
            <w:pPr>
              <w:rPr>
                <w:rFonts w:ascii="Arial" w:hAnsi="Arial" w:cs="Arial"/>
                <w:sz w:val="24"/>
                <w:szCs w:val="24"/>
              </w:rPr>
            </w:pPr>
          </w:p>
        </w:tc>
        <w:tc>
          <w:tcPr>
            <w:tcW w:w="7088" w:type="dxa"/>
          </w:tcPr>
          <w:p w14:paraId="54B27791" w14:textId="4E8A8C88" w:rsidR="00C53908" w:rsidRPr="000D5FD9" w:rsidRDefault="00C53908" w:rsidP="00C53908">
            <w:pPr>
              <w:rPr>
                <w:rFonts w:ascii="Arial" w:hAnsi="Arial" w:cs="Arial"/>
                <w:sz w:val="24"/>
                <w:szCs w:val="24"/>
              </w:rPr>
            </w:pPr>
            <w:r w:rsidRPr="000D5FD9">
              <w:rPr>
                <w:rFonts w:ascii="Arial" w:hAnsi="Arial" w:cs="Arial"/>
                <w:sz w:val="24"/>
                <w:szCs w:val="24"/>
              </w:rPr>
              <w:t xml:space="preserve"> Is Perkins OK instead of GAT?</w:t>
            </w:r>
          </w:p>
        </w:tc>
        <w:tc>
          <w:tcPr>
            <w:tcW w:w="5670" w:type="dxa"/>
          </w:tcPr>
          <w:p w14:paraId="5DA1E5FE" w14:textId="238D6801" w:rsidR="00C53908" w:rsidRPr="000D5FD9" w:rsidRDefault="00C53908" w:rsidP="00C53908">
            <w:pPr>
              <w:rPr>
                <w:rFonts w:ascii="Arial" w:hAnsi="Arial" w:cs="Arial"/>
                <w:sz w:val="24"/>
                <w:szCs w:val="24"/>
              </w:rPr>
            </w:pPr>
            <w:r w:rsidRPr="000D5FD9">
              <w:rPr>
                <w:rFonts w:ascii="Arial" w:hAnsi="Arial" w:cs="Arial"/>
                <w:sz w:val="24"/>
                <w:szCs w:val="24"/>
              </w:rPr>
              <w:t xml:space="preserve">For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1 and 2, yes.  For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no.</w:t>
            </w:r>
          </w:p>
        </w:tc>
      </w:tr>
      <w:tr w:rsidR="00C53908" w:rsidRPr="000D5FD9" w14:paraId="09196A17" w14:textId="77777777" w:rsidTr="00F17648">
        <w:tc>
          <w:tcPr>
            <w:tcW w:w="1696" w:type="dxa"/>
            <w:vMerge/>
            <w:shd w:val="clear" w:color="auto" w:fill="F2CEED" w:themeFill="accent5" w:themeFillTint="33"/>
          </w:tcPr>
          <w:p w14:paraId="481C6A24" w14:textId="77777777" w:rsidR="00C53908" w:rsidRPr="000D5FD9" w:rsidRDefault="00C53908" w:rsidP="00C53908">
            <w:pPr>
              <w:rPr>
                <w:rFonts w:ascii="Arial" w:hAnsi="Arial" w:cs="Arial"/>
                <w:sz w:val="24"/>
                <w:szCs w:val="24"/>
              </w:rPr>
            </w:pPr>
          </w:p>
        </w:tc>
        <w:tc>
          <w:tcPr>
            <w:tcW w:w="7088" w:type="dxa"/>
          </w:tcPr>
          <w:p w14:paraId="0520BA7B" w14:textId="1B5E430A" w:rsidR="00C53908" w:rsidRPr="000D5FD9" w:rsidRDefault="00C53908" w:rsidP="00C53908">
            <w:pPr>
              <w:rPr>
                <w:rFonts w:ascii="Arial" w:hAnsi="Arial" w:cs="Arial"/>
                <w:sz w:val="24"/>
                <w:szCs w:val="24"/>
              </w:rPr>
            </w:pPr>
            <w:r w:rsidRPr="000D5FD9">
              <w:rPr>
                <w:rFonts w:ascii="Arial" w:hAnsi="Arial" w:cs="Arial"/>
                <w:sz w:val="24"/>
                <w:szCs w:val="24"/>
              </w:rPr>
              <w:t>You only reference GAT - do you mean it has to be slit lamp mounted, or will a Perkins be accepted?</w:t>
            </w:r>
          </w:p>
        </w:tc>
        <w:tc>
          <w:tcPr>
            <w:tcW w:w="5670" w:type="dxa"/>
          </w:tcPr>
          <w:p w14:paraId="539EAB2B" w14:textId="6D641D13" w:rsidR="00C53908" w:rsidRPr="000D5FD9" w:rsidRDefault="00C53908" w:rsidP="00C53908">
            <w:pPr>
              <w:rPr>
                <w:rFonts w:ascii="Arial" w:hAnsi="Arial" w:cs="Arial"/>
                <w:sz w:val="24"/>
                <w:szCs w:val="24"/>
              </w:rPr>
            </w:pPr>
            <w:r w:rsidRPr="000D5FD9">
              <w:rPr>
                <w:rFonts w:ascii="Arial" w:hAnsi="Arial" w:cs="Arial"/>
                <w:sz w:val="24"/>
                <w:szCs w:val="24"/>
              </w:rPr>
              <w:t>GAT</w:t>
            </w:r>
          </w:p>
        </w:tc>
      </w:tr>
      <w:tr w:rsidR="00C53908" w:rsidRPr="000D5FD9" w14:paraId="1A91F279" w14:textId="77777777" w:rsidTr="00F17648">
        <w:tc>
          <w:tcPr>
            <w:tcW w:w="1696" w:type="dxa"/>
            <w:vMerge/>
            <w:shd w:val="clear" w:color="auto" w:fill="F2CEED" w:themeFill="accent5" w:themeFillTint="33"/>
          </w:tcPr>
          <w:p w14:paraId="40857E30" w14:textId="77777777" w:rsidR="00C53908" w:rsidRPr="000D5FD9" w:rsidRDefault="00C53908" w:rsidP="00C53908">
            <w:pPr>
              <w:rPr>
                <w:rFonts w:ascii="Arial" w:hAnsi="Arial" w:cs="Arial"/>
                <w:sz w:val="24"/>
                <w:szCs w:val="24"/>
              </w:rPr>
            </w:pPr>
          </w:p>
        </w:tc>
        <w:tc>
          <w:tcPr>
            <w:tcW w:w="7088" w:type="dxa"/>
          </w:tcPr>
          <w:p w14:paraId="5C46DDB7" w14:textId="50429A50" w:rsidR="00C53908" w:rsidRPr="000D5FD9" w:rsidRDefault="00C53908" w:rsidP="00C53908">
            <w:pPr>
              <w:rPr>
                <w:rFonts w:ascii="Arial" w:hAnsi="Arial" w:cs="Arial"/>
                <w:sz w:val="24"/>
                <w:szCs w:val="24"/>
              </w:rPr>
            </w:pPr>
            <w:r w:rsidRPr="000D5FD9">
              <w:rPr>
                <w:rFonts w:ascii="Arial" w:hAnsi="Arial" w:cs="Arial"/>
                <w:sz w:val="24"/>
                <w:szCs w:val="24"/>
              </w:rPr>
              <w:t>if a prof cert med ret practitioner was not comfortable monitoring a particular disease, would the first port of call be ophthalmology or a higher cert med ret practitioner?</w:t>
            </w:r>
          </w:p>
        </w:tc>
        <w:tc>
          <w:tcPr>
            <w:tcW w:w="5670" w:type="dxa"/>
          </w:tcPr>
          <w:p w14:paraId="25B48D00" w14:textId="261B0321" w:rsidR="00C53908" w:rsidRPr="000D5FD9" w:rsidRDefault="00C53908" w:rsidP="00C53908">
            <w:pPr>
              <w:rPr>
                <w:rFonts w:ascii="Arial" w:hAnsi="Arial" w:cs="Arial"/>
                <w:sz w:val="24"/>
                <w:szCs w:val="24"/>
              </w:rPr>
            </w:pPr>
            <w:r w:rsidRPr="000D5FD9">
              <w:rPr>
                <w:rFonts w:ascii="Arial" w:hAnsi="Arial" w:cs="Arial"/>
                <w:sz w:val="24"/>
                <w:szCs w:val="24"/>
              </w:rPr>
              <w:t>Where possible and appropriate a patient should be kept in Primary Care.</w:t>
            </w:r>
          </w:p>
        </w:tc>
      </w:tr>
      <w:tr w:rsidR="00C53908" w:rsidRPr="000D5FD9" w14:paraId="41575453" w14:textId="77777777" w:rsidTr="00F17648">
        <w:tc>
          <w:tcPr>
            <w:tcW w:w="1696" w:type="dxa"/>
            <w:vMerge w:val="restart"/>
            <w:shd w:val="clear" w:color="auto" w:fill="D9F2D0" w:themeFill="accent6" w:themeFillTint="33"/>
          </w:tcPr>
          <w:p w14:paraId="46A8FCDA" w14:textId="3EB09A43" w:rsidR="00C53908" w:rsidRPr="000D5FD9" w:rsidRDefault="00C53908" w:rsidP="00C53908">
            <w:pPr>
              <w:rPr>
                <w:rFonts w:ascii="Arial" w:hAnsi="Arial" w:cs="Arial"/>
                <w:sz w:val="24"/>
                <w:szCs w:val="24"/>
              </w:rPr>
            </w:pPr>
            <w:r w:rsidRPr="000D5FD9">
              <w:rPr>
                <w:rFonts w:ascii="Arial" w:hAnsi="Arial" w:cs="Arial"/>
                <w:sz w:val="24"/>
                <w:szCs w:val="24"/>
              </w:rPr>
              <w:t>Due process</w:t>
            </w:r>
          </w:p>
        </w:tc>
        <w:tc>
          <w:tcPr>
            <w:tcW w:w="7088" w:type="dxa"/>
          </w:tcPr>
          <w:p w14:paraId="5BF90053" w14:textId="181ACBD7" w:rsidR="00C53908" w:rsidRPr="000D5FD9" w:rsidRDefault="00C53908" w:rsidP="00C53908">
            <w:pPr>
              <w:rPr>
                <w:rFonts w:ascii="Arial" w:hAnsi="Arial" w:cs="Arial"/>
                <w:sz w:val="24"/>
                <w:szCs w:val="24"/>
              </w:rPr>
            </w:pPr>
            <w:r w:rsidRPr="000D5FD9">
              <w:rPr>
                <w:rFonts w:ascii="Arial" w:hAnsi="Arial" w:cs="Arial"/>
                <w:sz w:val="24"/>
                <w:szCs w:val="24"/>
              </w:rPr>
              <w:t xml:space="preserve">Thank you Mike for explaining that the datasets have been proposed by Ophthalmology colleagues. To note, this still has to be reviewed and discussed by the Contract Reform Implementation Board which includes Optometry Wales. </w:t>
            </w:r>
          </w:p>
        </w:tc>
        <w:tc>
          <w:tcPr>
            <w:tcW w:w="5670" w:type="dxa"/>
            <w:vMerge w:val="restart"/>
          </w:tcPr>
          <w:p w14:paraId="53405949" w14:textId="77777777" w:rsidR="00C53908" w:rsidRPr="000D5FD9" w:rsidRDefault="00C53908" w:rsidP="00C53908">
            <w:pPr>
              <w:rPr>
                <w:rFonts w:ascii="Arial" w:hAnsi="Arial" w:cs="Arial"/>
                <w:sz w:val="24"/>
                <w:szCs w:val="24"/>
              </w:rPr>
            </w:pPr>
            <w:r w:rsidRPr="000D5FD9">
              <w:rPr>
                <w:rFonts w:ascii="Arial" w:hAnsi="Arial" w:cs="Arial"/>
                <w:sz w:val="24"/>
                <w:szCs w:val="24"/>
              </w:rPr>
              <w:t>Thank you for the comment.</w:t>
            </w:r>
          </w:p>
          <w:p w14:paraId="7A8E54C7" w14:textId="329242F9" w:rsidR="00C53908" w:rsidRPr="000D5FD9" w:rsidRDefault="00C53908" w:rsidP="00C53908">
            <w:pPr>
              <w:rPr>
                <w:rFonts w:ascii="Arial" w:hAnsi="Arial" w:cs="Arial"/>
                <w:sz w:val="24"/>
                <w:szCs w:val="24"/>
              </w:rPr>
            </w:pPr>
            <w:r w:rsidRPr="000D5FD9">
              <w:rPr>
                <w:rFonts w:ascii="Arial" w:hAnsi="Arial" w:cs="Arial"/>
                <w:sz w:val="24"/>
                <w:szCs w:val="24"/>
              </w:rPr>
              <w:t xml:space="preserve">As explained, this is the situation NHS Wales foresee. </w:t>
            </w:r>
          </w:p>
        </w:tc>
      </w:tr>
      <w:tr w:rsidR="00C53908" w:rsidRPr="000D5FD9" w14:paraId="38514A4D" w14:textId="77777777" w:rsidTr="00F17648">
        <w:tc>
          <w:tcPr>
            <w:tcW w:w="1696" w:type="dxa"/>
            <w:vMerge/>
            <w:shd w:val="clear" w:color="auto" w:fill="D9F2D0" w:themeFill="accent6" w:themeFillTint="33"/>
          </w:tcPr>
          <w:p w14:paraId="75CC0C90" w14:textId="77777777" w:rsidR="00C53908" w:rsidRPr="000D5FD9" w:rsidRDefault="00C53908" w:rsidP="00C53908">
            <w:pPr>
              <w:rPr>
                <w:rFonts w:ascii="Arial" w:hAnsi="Arial" w:cs="Arial"/>
                <w:sz w:val="24"/>
                <w:szCs w:val="24"/>
              </w:rPr>
            </w:pPr>
          </w:p>
        </w:tc>
        <w:tc>
          <w:tcPr>
            <w:tcW w:w="7088" w:type="dxa"/>
          </w:tcPr>
          <w:p w14:paraId="300AEDBE" w14:textId="32AE67C1" w:rsidR="00C53908" w:rsidRPr="000D5FD9" w:rsidRDefault="00C53908" w:rsidP="00C53908">
            <w:pPr>
              <w:rPr>
                <w:rFonts w:ascii="Arial" w:hAnsi="Arial" w:cs="Arial"/>
                <w:sz w:val="24"/>
                <w:szCs w:val="24"/>
              </w:rPr>
            </w:pPr>
            <w:r w:rsidRPr="000D5FD9">
              <w:rPr>
                <w:rFonts w:ascii="Arial" w:hAnsi="Arial" w:cs="Arial"/>
                <w:sz w:val="24"/>
                <w:szCs w:val="24"/>
              </w:rPr>
              <w:t xml:space="preserve">Thank you Mike. Just to clarify that the HFA requirement has not been agreed by stakeholders for WGOS4. </w:t>
            </w:r>
          </w:p>
        </w:tc>
        <w:tc>
          <w:tcPr>
            <w:tcW w:w="5670" w:type="dxa"/>
            <w:vMerge/>
          </w:tcPr>
          <w:p w14:paraId="2E4F6E90" w14:textId="77777777" w:rsidR="00C53908" w:rsidRPr="000D5FD9" w:rsidRDefault="00C53908" w:rsidP="00C53908">
            <w:pPr>
              <w:rPr>
                <w:rFonts w:ascii="Arial" w:hAnsi="Arial" w:cs="Arial"/>
                <w:sz w:val="24"/>
                <w:szCs w:val="24"/>
              </w:rPr>
            </w:pPr>
          </w:p>
        </w:tc>
      </w:tr>
      <w:tr w:rsidR="00C53908" w:rsidRPr="000D5FD9" w14:paraId="7756E03B" w14:textId="77777777" w:rsidTr="00F17648">
        <w:tc>
          <w:tcPr>
            <w:tcW w:w="1696" w:type="dxa"/>
            <w:vMerge/>
            <w:shd w:val="clear" w:color="auto" w:fill="D9F2D0" w:themeFill="accent6" w:themeFillTint="33"/>
          </w:tcPr>
          <w:p w14:paraId="211D09EA" w14:textId="77777777" w:rsidR="00C53908" w:rsidRPr="000D5FD9" w:rsidRDefault="00C53908" w:rsidP="00C53908">
            <w:pPr>
              <w:rPr>
                <w:rFonts w:ascii="Arial" w:hAnsi="Arial" w:cs="Arial"/>
                <w:sz w:val="24"/>
                <w:szCs w:val="24"/>
              </w:rPr>
            </w:pPr>
          </w:p>
        </w:tc>
        <w:tc>
          <w:tcPr>
            <w:tcW w:w="7088" w:type="dxa"/>
          </w:tcPr>
          <w:p w14:paraId="72120FB3" w14:textId="5AE52BB9" w:rsidR="00C53908" w:rsidRPr="000D5FD9" w:rsidRDefault="00C53908" w:rsidP="00C53908">
            <w:pPr>
              <w:rPr>
                <w:rFonts w:ascii="Arial" w:hAnsi="Arial" w:cs="Arial"/>
                <w:sz w:val="24"/>
                <w:szCs w:val="24"/>
              </w:rPr>
            </w:pPr>
            <w:r w:rsidRPr="000D5FD9">
              <w:rPr>
                <w:rFonts w:ascii="Arial" w:hAnsi="Arial" w:cs="Arial"/>
                <w:sz w:val="24"/>
                <w:szCs w:val="24"/>
              </w:rPr>
              <w:t>Thank you Mike.  Just to note that the equipment list shown on screen has yet to be reviewed and agreed by stakeholders.</w:t>
            </w:r>
          </w:p>
        </w:tc>
        <w:tc>
          <w:tcPr>
            <w:tcW w:w="5670" w:type="dxa"/>
            <w:vMerge/>
          </w:tcPr>
          <w:p w14:paraId="39F140FC" w14:textId="77777777" w:rsidR="00C53908" w:rsidRPr="000D5FD9" w:rsidRDefault="00C53908" w:rsidP="00C53908">
            <w:pPr>
              <w:rPr>
                <w:rFonts w:ascii="Arial" w:hAnsi="Arial" w:cs="Arial"/>
                <w:sz w:val="24"/>
                <w:szCs w:val="24"/>
              </w:rPr>
            </w:pPr>
          </w:p>
        </w:tc>
      </w:tr>
      <w:tr w:rsidR="00C53908" w:rsidRPr="000D5FD9" w14:paraId="01398207" w14:textId="77777777" w:rsidTr="00F17648">
        <w:tc>
          <w:tcPr>
            <w:tcW w:w="1696" w:type="dxa"/>
            <w:vMerge/>
            <w:shd w:val="clear" w:color="auto" w:fill="D9F2D0" w:themeFill="accent6" w:themeFillTint="33"/>
          </w:tcPr>
          <w:p w14:paraId="0625C214" w14:textId="77777777" w:rsidR="00C53908" w:rsidRPr="000D5FD9" w:rsidRDefault="00C53908" w:rsidP="00C53908">
            <w:pPr>
              <w:rPr>
                <w:rFonts w:ascii="Arial" w:hAnsi="Arial" w:cs="Arial"/>
                <w:sz w:val="24"/>
                <w:szCs w:val="24"/>
              </w:rPr>
            </w:pPr>
          </w:p>
        </w:tc>
        <w:tc>
          <w:tcPr>
            <w:tcW w:w="7088" w:type="dxa"/>
          </w:tcPr>
          <w:p w14:paraId="71932B64" w14:textId="42C24A6F" w:rsidR="00C53908" w:rsidRPr="000D5FD9" w:rsidRDefault="00C53908" w:rsidP="00C53908">
            <w:pPr>
              <w:rPr>
                <w:rFonts w:ascii="Arial" w:hAnsi="Arial" w:cs="Arial"/>
                <w:sz w:val="24"/>
                <w:szCs w:val="24"/>
              </w:rPr>
            </w:pPr>
            <w:r w:rsidRPr="000D5FD9">
              <w:rPr>
                <w:rFonts w:ascii="Arial" w:hAnsi="Arial" w:cs="Arial"/>
                <w:sz w:val="24"/>
                <w:szCs w:val="24"/>
              </w:rPr>
              <w:t>When is this likely to be launched?</w:t>
            </w:r>
          </w:p>
        </w:tc>
        <w:tc>
          <w:tcPr>
            <w:tcW w:w="5670" w:type="dxa"/>
          </w:tcPr>
          <w:p w14:paraId="35F48906" w14:textId="4608B7E0" w:rsidR="00C53908" w:rsidRPr="000D5FD9" w:rsidRDefault="00C53908" w:rsidP="00C53908">
            <w:pPr>
              <w:rPr>
                <w:rFonts w:ascii="Arial" w:hAnsi="Arial" w:cs="Arial"/>
                <w:sz w:val="24"/>
                <w:szCs w:val="24"/>
              </w:rPr>
            </w:pPr>
            <w:r w:rsidRPr="000D5FD9">
              <w:rPr>
                <w:rFonts w:ascii="Arial" w:hAnsi="Arial" w:cs="Arial"/>
                <w:sz w:val="24"/>
                <w:szCs w:val="24"/>
              </w:rPr>
              <w:t>Legal Directions will be passed ready for implementation from 1</w:t>
            </w:r>
            <w:r w:rsidRPr="000D5FD9">
              <w:rPr>
                <w:rFonts w:ascii="Arial" w:hAnsi="Arial" w:cs="Arial"/>
                <w:sz w:val="24"/>
                <w:szCs w:val="24"/>
                <w:vertAlign w:val="superscript"/>
              </w:rPr>
              <w:t>st</w:t>
            </w:r>
            <w:r w:rsidRPr="000D5FD9">
              <w:rPr>
                <w:rFonts w:ascii="Arial" w:hAnsi="Arial" w:cs="Arial"/>
                <w:sz w:val="24"/>
                <w:szCs w:val="24"/>
              </w:rPr>
              <w:t xml:space="preserve"> April, 2024</w:t>
            </w:r>
          </w:p>
        </w:tc>
      </w:tr>
      <w:tr w:rsidR="00C53908" w:rsidRPr="000D5FD9" w14:paraId="008C97EF" w14:textId="77777777" w:rsidTr="00F17648">
        <w:tc>
          <w:tcPr>
            <w:tcW w:w="1696" w:type="dxa"/>
            <w:vMerge/>
            <w:shd w:val="clear" w:color="auto" w:fill="D9F2D0" w:themeFill="accent6" w:themeFillTint="33"/>
          </w:tcPr>
          <w:p w14:paraId="58868021" w14:textId="77777777" w:rsidR="00C53908" w:rsidRPr="000D5FD9" w:rsidRDefault="00C53908" w:rsidP="00C53908">
            <w:pPr>
              <w:rPr>
                <w:rFonts w:ascii="Arial" w:hAnsi="Arial" w:cs="Arial"/>
                <w:sz w:val="24"/>
                <w:szCs w:val="24"/>
              </w:rPr>
            </w:pPr>
          </w:p>
        </w:tc>
        <w:tc>
          <w:tcPr>
            <w:tcW w:w="7088" w:type="dxa"/>
          </w:tcPr>
          <w:p w14:paraId="3AEE60A8" w14:textId="1DA1F481" w:rsidR="00C53908" w:rsidRPr="000D5FD9" w:rsidRDefault="00C53908" w:rsidP="00C53908">
            <w:pPr>
              <w:rPr>
                <w:rFonts w:ascii="Arial" w:hAnsi="Arial" w:cs="Arial"/>
                <w:sz w:val="24"/>
                <w:szCs w:val="24"/>
              </w:rPr>
            </w:pPr>
            <w:r w:rsidRPr="000D5FD9">
              <w:rPr>
                <w:rFonts w:ascii="Arial" w:hAnsi="Arial" w:cs="Arial"/>
                <w:sz w:val="24"/>
                <w:szCs w:val="24"/>
              </w:rPr>
              <w:t>May I check we have Optometrist SME sign off for these Optometrist led services, rather than just Ophthalmology, please?</w:t>
            </w:r>
          </w:p>
        </w:tc>
        <w:tc>
          <w:tcPr>
            <w:tcW w:w="5670" w:type="dxa"/>
          </w:tcPr>
          <w:p w14:paraId="65FEF1BC" w14:textId="6393A521" w:rsidR="00C53908" w:rsidRPr="000D5FD9" w:rsidRDefault="00C53908" w:rsidP="00C53908">
            <w:pPr>
              <w:rPr>
                <w:rFonts w:ascii="Arial" w:hAnsi="Arial" w:cs="Arial"/>
                <w:sz w:val="24"/>
                <w:szCs w:val="24"/>
              </w:rPr>
            </w:pPr>
            <w:r w:rsidRPr="000D5FD9">
              <w:rPr>
                <w:rFonts w:ascii="Arial" w:hAnsi="Arial" w:cs="Arial"/>
                <w:sz w:val="24"/>
                <w:szCs w:val="24"/>
              </w:rPr>
              <w:t>Yes.</w:t>
            </w:r>
          </w:p>
        </w:tc>
      </w:tr>
      <w:tr w:rsidR="00C53908" w:rsidRPr="000D5FD9" w14:paraId="67DF9F71" w14:textId="77777777" w:rsidTr="00F17648">
        <w:tc>
          <w:tcPr>
            <w:tcW w:w="1696" w:type="dxa"/>
            <w:vMerge/>
            <w:shd w:val="clear" w:color="auto" w:fill="D9F2D0" w:themeFill="accent6" w:themeFillTint="33"/>
          </w:tcPr>
          <w:p w14:paraId="0A1A970A" w14:textId="77777777" w:rsidR="00C53908" w:rsidRPr="000D5FD9" w:rsidRDefault="00C53908" w:rsidP="00C53908">
            <w:pPr>
              <w:rPr>
                <w:rFonts w:ascii="Arial" w:hAnsi="Arial" w:cs="Arial"/>
                <w:sz w:val="24"/>
                <w:szCs w:val="24"/>
              </w:rPr>
            </w:pPr>
          </w:p>
        </w:tc>
        <w:tc>
          <w:tcPr>
            <w:tcW w:w="7088" w:type="dxa"/>
          </w:tcPr>
          <w:p w14:paraId="392118AD" w14:textId="3B69E815" w:rsidR="00C53908" w:rsidRPr="000D5FD9" w:rsidRDefault="00C53908" w:rsidP="00C53908">
            <w:pPr>
              <w:rPr>
                <w:rFonts w:ascii="Arial" w:hAnsi="Arial" w:cs="Arial"/>
                <w:sz w:val="24"/>
                <w:szCs w:val="24"/>
              </w:rPr>
            </w:pPr>
            <w:r w:rsidRPr="000D5FD9">
              <w:rPr>
                <w:rFonts w:ascii="Arial" w:hAnsi="Arial" w:cs="Arial"/>
                <w:sz w:val="24"/>
                <w:szCs w:val="24"/>
              </w:rPr>
              <w:t>Are practitioners who are likely to be involved in the WGOS4 going to be consulted before roll out?</w:t>
            </w:r>
          </w:p>
        </w:tc>
        <w:tc>
          <w:tcPr>
            <w:tcW w:w="5670" w:type="dxa"/>
          </w:tcPr>
          <w:p w14:paraId="45BC679C" w14:textId="6DEC3D60" w:rsidR="00C53908" w:rsidRPr="000D5FD9" w:rsidRDefault="00C53908" w:rsidP="00C53908">
            <w:pPr>
              <w:rPr>
                <w:rFonts w:ascii="Arial" w:hAnsi="Arial" w:cs="Arial"/>
                <w:sz w:val="24"/>
                <w:szCs w:val="24"/>
              </w:rPr>
            </w:pPr>
            <w:r w:rsidRPr="000D5FD9">
              <w:rPr>
                <w:rFonts w:ascii="Arial" w:hAnsi="Arial" w:cs="Arial"/>
                <w:sz w:val="24"/>
                <w:szCs w:val="24"/>
              </w:rPr>
              <w:t>Health Boards and Contractors will form an active engagement relationship, with regards to capacity and activity.</w:t>
            </w:r>
          </w:p>
        </w:tc>
      </w:tr>
      <w:tr w:rsidR="00C53908" w:rsidRPr="000D5FD9" w14:paraId="5FE67761" w14:textId="77777777" w:rsidTr="00F17648">
        <w:tc>
          <w:tcPr>
            <w:tcW w:w="1696" w:type="dxa"/>
            <w:vMerge/>
            <w:shd w:val="clear" w:color="auto" w:fill="D9F2D0" w:themeFill="accent6" w:themeFillTint="33"/>
          </w:tcPr>
          <w:p w14:paraId="0A7DFEC3" w14:textId="77777777" w:rsidR="00C53908" w:rsidRPr="000D5FD9" w:rsidRDefault="00C53908" w:rsidP="00C53908">
            <w:pPr>
              <w:rPr>
                <w:rFonts w:ascii="Arial" w:hAnsi="Arial" w:cs="Arial"/>
                <w:sz w:val="24"/>
                <w:szCs w:val="24"/>
              </w:rPr>
            </w:pPr>
          </w:p>
        </w:tc>
        <w:tc>
          <w:tcPr>
            <w:tcW w:w="7088" w:type="dxa"/>
          </w:tcPr>
          <w:p w14:paraId="1EA337DD" w14:textId="01D31885" w:rsidR="00C53908" w:rsidRPr="000D5FD9" w:rsidRDefault="00C53908" w:rsidP="00C53908">
            <w:pPr>
              <w:rPr>
                <w:rFonts w:ascii="Arial" w:hAnsi="Arial" w:cs="Arial"/>
                <w:sz w:val="24"/>
                <w:szCs w:val="24"/>
              </w:rPr>
            </w:pPr>
            <w:r w:rsidRPr="000D5FD9">
              <w:rPr>
                <w:rFonts w:ascii="Arial" w:hAnsi="Arial" w:cs="Arial"/>
                <w:sz w:val="24"/>
                <w:szCs w:val="24"/>
              </w:rPr>
              <w:t xml:space="preserve"> please can we make sure the payment claim system is fit for purpose unlike the </w:t>
            </w:r>
            <w:proofErr w:type="spellStart"/>
            <w:r w:rsidRPr="000D5FD9">
              <w:rPr>
                <w:rFonts w:ascii="Arial" w:hAnsi="Arial" w:cs="Arial"/>
                <w:sz w:val="24"/>
                <w:szCs w:val="24"/>
              </w:rPr>
              <w:t>WGOS</w:t>
            </w:r>
            <w:proofErr w:type="spellEnd"/>
            <w:r w:rsidRPr="000D5FD9">
              <w:rPr>
                <w:rFonts w:ascii="Arial" w:hAnsi="Arial" w:cs="Arial"/>
                <w:sz w:val="24"/>
                <w:szCs w:val="24"/>
              </w:rPr>
              <w:t xml:space="preserve"> 5 system that was provided</w:t>
            </w:r>
          </w:p>
        </w:tc>
        <w:tc>
          <w:tcPr>
            <w:tcW w:w="5670" w:type="dxa"/>
            <w:vMerge w:val="restart"/>
          </w:tcPr>
          <w:p w14:paraId="76A2D586" w14:textId="778DC234" w:rsidR="00C53908" w:rsidRPr="000D5FD9" w:rsidRDefault="00C53908" w:rsidP="00C53908">
            <w:pPr>
              <w:rPr>
                <w:rFonts w:ascii="Arial" w:hAnsi="Arial" w:cs="Arial"/>
                <w:sz w:val="24"/>
                <w:szCs w:val="24"/>
              </w:rPr>
            </w:pPr>
            <w:r w:rsidRPr="000D5FD9">
              <w:rPr>
                <w:rFonts w:ascii="Arial" w:hAnsi="Arial" w:cs="Arial"/>
                <w:sz w:val="24"/>
                <w:szCs w:val="24"/>
              </w:rPr>
              <w:t>A fit for purpose claim system is of course our aspiration, using expertise, engagement, and lessons learned.</w:t>
            </w:r>
          </w:p>
        </w:tc>
      </w:tr>
      <w:tr w:rsidR="00C53908" w:rsidRPr="000D5FD9" w14:paraId="695C4180" w14:textId="77777777" w:rsidTr="00F17648">
        <w:tc>
          <w:tcPr>
            <w:tcW w:w="1696" w:type="dxa"/>
            <w:vMerge/>
            <w:shd w:val="clear" w:color="auto" w:fill="D9F2D0" w:themeFill="accent6" w:themeFillTint="33"/>
          </w:tcPr>
          <w:p w14:paraId="0112D436" w14:textId="77777777" w:rsidR="00C53908" w:rsidRPr="000D5FD9" w:rsidRDefault="00C53908" w:rsidP="00C53908">
            <w:pPr>
              <w:rPr>
                <w:rFonts w:ascii="Arial" w:hAnsi="Arial" w:cs="Arial"/>
                <w:sz w:val="24"/>
                <w:szCs w:val="24"/>
              </w:rPr>
            </w:pPr>
          </w:p>
        </w:tc>
        <w:tc>
          <w:tcPr>
            <w:tcW w:w="7088" w:type="dxa"/>
          </w:tcPr>
          <w:p w14:paraId="4A63C07B" w14:textId="466E53C4" w:rsidR="00C53908" w:rsidRPr="000D5FD9" w:rsidRDefault="00C53908" w:rsidP="00C53908">
            <w:pPr>
              <w:rPr>
                <w:rFonts w:ascii="Arial" w:hAnsi="Arial" w:cs="Arial"/>
                <w:sz w:val="24"/>
                <w:szCs w:val="24"/>
              </w:rPr>
            </w:pPr>
            <w:r w:rsidRPr="000D5FD9">
              <w:rPr>
                <w:rFonts w:ascii="Arial" w:hAnsi="Arial" w:cs="Arial"/>
                <w:sz w:val="24"/>
                <w:szCs w:val="24"/>
              </w:rPr>
              <w:t>The current WGOS5 activity/claim form is not really fit for purpose.  I hope the format will be modified updated for WGOS4.</w:t>
            </w:r>
          </w:p>
        </w:tc>
        <w:tc>
          <w:tcPr>
            <w:tcW w:w="5670" w:type="dxa"/>
            <w:vMerge/>
          </w:tcPr>
          <w:p w14:paraId="6FDC169C" w14:textId="77777777" w:rsidR="00C53908" w:rsidRPr="000D5FD9" w:rsidRDefault="00C53908" w:rsidP="00C53908">
            <w:pPr>
              <w:rPr>
                <w:rFonts w:ascii="Arial" w:hAnsi="Arial" w:cs="Arial"/>
                <w:sz w:val="24"/>
                <w:szCs w:val="24"/>
              </w:rPr>
            </w:pPr>
          </w:p>
        </w:tc>
      </w:tr>
      <w:tr w:rsidR="000C502E" w:rsidRPr="000D5FD9" w14:paraId="5186D990" w14:textId="77777777" w:rsidTr="009E716B">
        <w:trPr>
          <w:trHeight w:val="1353"/>
        </w:trPr>
        <w:tc>
          <w:tcPr>
            <w:tcW w:w="1696" w:type="dxa"/>
            <w:vMerge/>
            <w:shd w:val="clear" w:color="auto" w:fill="D9F2D0" w:themeFill="accent6" w:themeFillTint="33"/>
          </w:tcPr>
          <w:p w14:paraId="0A059DCB" w14:textId="77777777" w:rsidR="000C502E" w:rsidRPr="000D5FD9" w:rsidRDefault="000C502E" w:rsidP="00C53908">
            <w:pPr>
              <w:rPr>
                <w:rFonts w:ascii="Arial" w:hAnsi="Arial" w:cs="Arial"/>
                <w:sz w:val="24"/>
                <w:szCs w:val="24"/>
              </w:rPr>
            </w:pPr>
          </w:p>
        </w:tc>
        <w:tc>
          <w:tcPr>
            <w:tcW w:w="7088" w:type="dxa"/>
          </w:tcPr>
          <w:p w14:paraId="148320BB" w14:textId="4AABEF45" w:rsidR="000C502E" w:rsidRPr="000D5FD9" w:rsidRDefault="000C502E" w:rsidP="00C53908">
            <w:pPr>
              <w:rPr>
                <w:rFonts w:ascii="Arial" w:hAnsi="Arial" w:cs="Arial"/>
                <w:sz w:val="24"/>
                <w:szCs w:val="24"/>
              </w:rPr>
            </w:pPr>
            <w:r w:rsidRPr="000D5FD9">
              <w:rPr>
                <w:rFonts w:ascii="Arial" w:hAnsi="Arial" w:cs="Arial"/>
                <w:sz w:val="24"/>
                <w:szCs w:val="24"/>
              </w:rPr>
              <w:t>Can a practice limit the number of WGOS4 appointments they offer, thinking about financial stability and risk to a practice of offering numerous enhanced services, as only completed episodes can be claimed in primary care and risk of wasted time?</w:t>
            </w:r>
          </w:p>
        </w:tc>
        <w:tc>
          <w:tcPr>
            <w:tcW w:w="5670" w:type="dxa"/>
          </w:tcPr>
          <w:p w14:paraId="058B7151" w14:textId="09A6552F" w:rsidR="000C502E" w:rsidRPr="000D5FD9" w:rsidRDefault="000C502E" w:rsidP="00C53908">
            <w:pPr>
              <w:rPr>
                <w:rFonts w:ascii="Arial" w:hAnsi="Arial" w:cs="Arial"/>
                <w:sz w:val="24"/>
                <w:szCs w:val="24"/>
              </w:rPr>
            </w:pPr>
            <w:r w:rsidRPr="000D5FD9">
              <w:rPr>
                <w:rFonts w:ascii="Arial" w:hAnsi="Arial" w:cs="Arial"/>
                <w:sz w:val="24"/>
                <w:szCs w:val="24"/>
              </w:rPr>
              <w:t xml:space="preserve">The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practice and the Health Board will have a relationship.  The </w:t>
            </w:r>
            <w:proofErr w:type="spellStart"/>
            <w:r w:rsidRPr="000D5FD9">
              <w:rPr>
                <w:rFonts w:ascii="Arial" w:hAnsi="Arial" w:cs="Arial"/>
                <w:sz w:val="24"/>
                <w:szCs w:val="24"/>
              </w:rPr>
              <w:t>WGOS</w:t>
            </w:r>
            <w:proofErr w:type="spellEnd"/>
            <w:r w:rsidRPr="000D5FD9">
              <w:rPr>
                <w:rFonts w:ascii="Arial" w:hAnsi="Arial" w:cs="Arial"/>
                <w:sz w:val="24"/>
                <w:szCs w:val="24"/>
              </w:rPr>
              <w:t xml:space="preserve"> 4 practice and the Health will agree likely demand and possible capacity.  The relationship should be mutually beneficial.</w:t>
            </w:r>
          </w:p>
        </w:tc>
      </w:tr>
    </w:tbl>
    <w:p w14:paraId="621A2082" w14:textId="77777777" w:rsidR="00264B00" w:rsidRPr="000D5FD9" w:rsidRDefault="00264B00">
      <w:pPr>
        <w:rPr>
          <w:rFonts w:ascii="Arial" w:hAnsi="Arial" w:cs="Arial"/>
          <w:sz w:val="24"/>
          <w:szCs w:val="24"/>
        </w:rPr>
      </w:pPr>
    </w:p>
    <w:p w14:paraId="569AA382" w14:textId="77777777" w:rsidR="00264B00" w:rsidRPr="000D5FD9" w:rsidRDefault="00264B00">
      <w:pPr>
        <w:rPr>
          <w:rFonts w:ascii="Arial" w:hAnsi="Arial" w:cs="Arial"/>
          <w:sz w:val="24"/>
          <w:szCs w:val="24"/>
        </w:rPr>
      </w:pPr>
    </w:p>
    <w:sectPr w:rsidR="00264B00" w:rsidRPr="000D5FD9" w:rsidSect="00CE60AD">
      <w:headerReference w:type="default" r:id="rId11"/>
      <w:pgSz w:w="16838" w:h="11906" w:orient="landscape"/>
      <w:pgMar w:top="1778" w:right="962"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ACF0D0" w14:textId="77777777" w:rsidR="00CE60AD" w:rsidRDefault="00CE60AD" w:rsidP="00806D82">
      <w:pPr>
        <w:spacing w:after="0" w:line="240" w:lineRule="auto"/>
      </w:pPr>
      <w:r>
        <w:separator/>
      </w:r>
    </w:p>
  </w:endnote>
  <w:endnote w:type="continuationSeparator" w:id="0">
    <w:p w14:paraId="3B99B90A" w14:textId="77777777" w:rsidR="00CE60AD" w:rsidRDefault="00CE60AD" w:rsidP="00806D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19D9D5" w14:textId="77777777" w:rsidR="00CE60AD" w:rsidRDefault="00CE60AD" w:rsidP="00806D82">
      <w:pPr>
        <w:spacing w:after="0" w:line="240" w:lineRule="auto"/>
      </w:pPr>
      <w:r>
        <w:separator/>
      </w:r>
    </w:p>
  </w:footnote>
  <w:footnote w:type="continuationSeparator" w:id="0">
    <w:p w14:paraId="4CE443E5" w14:textId="77777777" w:rsidR="00CE60AD" w:rsidRDefault="00CE60AD" w:rsidP="00806D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51EA5" w14:textId="2955DBA1" w:rsidR="00806D82" w:rsidRDefault="00806D82" w:rsidP="00806D82">
    <w:pPr>
      <w:pStyle w:val="Header"/>
      <w:jc w:val="right"/>
    </w:pPr>
    <w:r>
      <w:rPr>
        <w:noProof/>
      </w:rPr>
      <w:drawing>
        <wp:inline distT="0" distB="0" distL="0" distR="0" wp14:anchorId="6ABF8917" wp14:editId="2C040760">
          <wp:extent cx="3787200" cy="864000"/>
          <wp:effectExtent l="0" t="0" r="0" b="0"/>
          <wp:docPr id="313790784"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953377" name="Picture 1" descr="A black background with blu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87200" cy="864000"/>
                  </a:xfrm>
                  <a:prstGeom prst="rect">
                    <a:avLst/>
                  </a:prstGeom>
                  <a:noFill/>
                  <a:ln>
                    <a:noFill/>
                  </a:ln>
                </pic:spPr>
              </pic:pic>
            </a:graphicData>
          </a:graphic>
        </wp:inline>
      </w:drawing>
    </w:r>
  </w:p>
  <w:p w14:paraId="7A488D33" w14:textId="77777777" w:rsidR="00CF6360" w:rsidRDefault="00CF6360" w:rsidP="00806D8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FB56BDC"/>
    <w:multiLevelType w:val="hybridMultilevel"/>
    <w:tmpl w:val="00143ECA"/>
    <w:lvl w:ilvl="0" w:tplc="381E4D90">
      <w:start w:val="1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62931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B00"/>
    <w:rsid w:val="00016623"/>
    <w:rsid w:val="00057A22"/>
    <w:rsid w:val="00071D98"/>
    <w:rsid w:val="00091ABA"/>
    <w:rsid w:val="00092438"/>
    <w:rsid w:val="000A0F9B"/>
    <w:rsid w:val="000C0DE5"/>
    <w:rsid w:val="000C471F"/>
    <w:rsid w:val="000C502E"/>
    <w:rsid w:val="000D5FD9"/>
    <w:rsid w:val="000F039E"/>
    <w:rsid w:val="000F1ADA"/>
    <w:rsid w:val="00181FFE"/>
    <w:rsid w:val="001834CA"/>
    <w:rsid w:val="00196EF7"/>
    <w:rsid w:val="00201D8D"/>
    <w:rsid w:val="002045C8"/>
    <w:rsid w:val="00264B00"/>
    <w:rsid w:val="003122F4"/>
    <w:rsid w:val="0031617B"/>
    <w:rsid w:val="003242B5"/>
    <w:rsid w:val="0032543E"/>
    <w:rsid w:val="00362B41"/>
    <w:rsid w:val="00373225"/>
    <w:rsid w:val="003A218B"/>
    <w:rsid w:val="003B65BF"/>
    <w:rsid w:val="003E30A8"/>
    <w:rsid w:val="00424A4C"/>
    <w:rsid w:val="00451A6C"/>
    <w:rsid w:val="00455E71"/>
    <w:rsid w:val="00474A26"/>
    <w:rsid w:val="004C46B9"/>
    <w:rsid w:val="005160A4"/>
    <w:rsid w:val="0053210E"/>
    <w:rsid w:val="0056544D"/>
    <w:rsid w:val="00583023"/>
    <w:rsid w:val="005B65BC"/>
    <w:rsid w:val="005E1BA7"/>
    <w:rsid w:val="005F220B"/>
    <w:rsid w:val="00636741"/>
    <w:rsid w:val="00660D7C"/>
    <w:rsid w:val="00673FE0"/>
    <w:rsid w:val="006D5D4F"/>
    <w:rsid w:val="006E1DDF"/>
    <w:rsid w:val="00777809"/>
    <w:rsid w:val="007B7F0B"/>
    <w:rsid w:val="007C60F5"/>
    <w:rsid w:val="007E3567"/>
    <w:rsid w:val="00806D82"/>
    <w:rsid w:val="00824B94"/>
    <w:rsid w:val="00837897"/>
    <w:rsid w:val="0084417C"/>
    <w:rsid w:val="00875840"/>
    <w:rsid w:val="008906F1"/>
    <w:rsid w:val="008A51C3"/>
    <w:rsid w:val="008F7F7D"/>
    <w:rsid w:val="009124C6"/>
    <w:rsid w:val="00926AB1"/>
    <w:rsid w:val="00956AFC"/>
    <w:rsid w:val="00981186"/>
    <w:rsid w:val="009811F6"/>
    <w:rsid w:val="00985B9F"/>
    <w:rsid w:val="0099242A"/>
    <w:rsid w:val="009969DB"/>
    <w:rsid w:val="009B4046"/>
    <w:rsid w:val="009D7155"/>
    <w:rsid w:val="00A93410"/>
    <w:rsid w:val="00A976B3"/>
    <w:rsid w:val="00AB4DBF"/>
    <w:rsid w:val="00AC233A"/>
    <w:rsid w:val="00B27811"/>
    <w:rsid w:val="00B30CA7"/>
    <w:rsid w:val="00B3251C"/>
    <w:rsid w:val="00B40118"/>
    <w:rsid w:val="00B6059F"/>
    <w:rsid w:val="00B63133"/>
    <w:rsid w:val="00B75A8B"/>
    <w:rsid w:val="00C01F90"/>
    <w:rsid w:val="00C178A7"/>
    <w:rsid w:val="00C44C80"/>
    <w:rsid w:val="00C53908"/>
    <w:rsid w:val="00C57CBC"/>
    <w:rsid w:val="00C91115"/>
    <w:rsid w:val="00CA775A"/>
    <w:rsid w:val="00CC01A9"/>
    <w:rsid w:val="00CE60AD"/>
    <w:rsid w:val="00CF6360"/>
    <w:rsid w:val="00CF79BE"/>
    <w:rsid w:val="00D00134"/>
    <w:rsid w:val="00D050BC"/>
    <w:rsid w:val="00D1485B"/>
    <w:rsid w:val="00D179A1"/>
    <w:rsid w:val="00DB4862"/>
    <w:rsid w:val="00DF0EFE"/>
    <w:rsid w:val="00E0169C"/>
    <w:rsid w:val="00E25A13"/>
    <w:rsid w:val="00E84125"/>
    <w:rsid w:val="00EC32F4"/>
    <w:rsid w:val="00ED1136"/>
    <w:rsid w:val="00EE6F55"/>
    <w:rsid w:val="00F17648"/>
    <w:rsid w:val="00F649EA"/>
    <w:rsid w:val="00F86444"/>
    <w:rsid w:val="00FA66CF"/>
    <w:rsid w:val="00FE71B5"/>
    <w:rsid w:val="00FF0E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19D63"/>
  <w15:chartTrackingRefBased/>
  <w15:docId w15:val="{B223CD8D-5950-4602-8F62-B4B3643CE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64B0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64B0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64B0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64B0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64B0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64B0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64B0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64B0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64B0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4B0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64B0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64B0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64B0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64B0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64B0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64B0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64B0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64B00"/>
    <w:rPr>
      <w:rFonts w:eastAsiaTheme="majorEastAsia" w:cstheme="majorBidi"/>
      <w:color w:val="272727" w:themeColor="text1" w:themeTint="D8"/>
    </w:rPr>
  </w:style>
  <w:style w:type="paragraph" w:styleId="Title">
    <w:name w:val="Title"/>
    <w:basedOn w:val="Normal"/>
    <w:next w:val="Normal"/>
    <w:link w:val="TitleChar"/>
    <w:uiPriority w:val="10"/>
    <w:qFormat/>
    <w:rsid w:val="00264B0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64B0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4B0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64B0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64B00"/>
    <w:pPr>
      <w:spacing w:before="160"/>
      <w:jc w:val="center"/>
    </w:pPr>
    <w:rPr>
      <w:i/>
      <w:iCs/>
      <w:color w:val="404040" w:themeColor="text1" w:themeTint="BF"/>
    </w:rPr>
  </w:style>
  <w:style w:type="character" w:customStyle="1" w:styleId="QuoteChar">
    <w:name w:val="Quote Char"/>
    <w:basedOn w:val="DefaultParagraphFont"/>
    <w:link w:val="Quote"/>
    <w:uiPriority w:val="29"/>
    <w:rsid w:val="00264B00"/>
    <w:rPr>
      <w:i/>
      <w:iCs/>
      <w:color w:val="404040" w:themeColor="text1" w:themeTint="BF"/>
    </w:rPr>
  </w:style>
  <w:style w:type="paragraph" w:styleId="ListParagraph">
    <w:name w:val="List Paragraph"/>
    <w:basedOn w:val="Normal"/>
    <w:uiPriority w:val="34"/>
    <w:qFormat/>
    <w:rsid w:val="00264B00"/>
    <w:pPr>
      <w:ind w:left="720"/>
      <w:contextualSpacing/>
    </w:pPr>
  </w:style>
  <w:style w:type="character" w:styleId="IntenseEmphasis">
    <w:name w:val="Intense Emphasis"/>
    <w:basedOn w:val="DefaultParagraphFont"/>
    <w:uiPriority w:val="21"/>
    <w:qFormat/>
    <w:rsid w:val="00264B00"/>
    <w:rPr>
      <w:i/>
      <w:iCs/>
      <w:color w:val="0F4761" w:themeColor="accent1" w:themeShade="BF"/>
    </w:rPr>
  </w:style>
  <w:style w:type="paragraph" w:styleId="IntenseQuote">
    <w:name w:val="Intense Quote"/>
    <w:basedOn w:val="Normal"/>
    <w:next w:val="Normal"/>
    <w:link w:val="IntenseQuoteChar"/>
    <w:uiPriority w:val="30"/>
    <w:qFormat/>
    <w:rsid w:val="00264B0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64B00"/>
    <w:rPr>
      <w:i/>
      <w:iCs/>
      <w:color w:val="0F4761" w:themeColor="accent1" w:themeShade="BF"/>
    </w:rPr>
  </w:style>
  <w:style w:type="character" w:styleId="IntenseReference">
    <w:name w:val="Intense Reference"/>
    <w:basedOn w:val="DefaultParagraphFont"/>
    <w:uiPriority w:val="32"/>
    <w:qFormat/>
    <w:rsid w:val="00264B00"/>
    <w:rPr>
      <w:b/>
      <w:bCs/>
      <w:smallCaps/>
      <w:color w:val="0F4761" w:themeColor="accent1" w:themeShade="BF"/>
      <w:spacing w:val="5"/>
    </w:rPr>
  </w:style>
  <w:style w:type="table" w:styleId="TableGrid">
    <w:name w:val="Table Grid"/>
    <w:basedOn w:val="TableNormal"/>
    <w:uiPriority w:val="39"/>
    <w:rsid w:val="00264B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6D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6D82"/>
  </w:style>
  <w:style w:type="paragraph" w:styleId="Footer">
    <w:name w:val="footer"/>
    <w:basedOn w:val="Normal"/>
    <w:link w:val="FooterChar"/>
    <w:uiPriority w:val="99"/>
    <w:unhideWhenUsed/>
    <w:rsid w:val="00806D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6D82"/>
  </w:style>
  <w:style w:type="character" w:styleId="Hyperlink">
    <w:name w:val="Hyperlink"/>
    <w:basedOn w:val="DefaultParagraphFont"/>
    <w:uiPriority w:val="99"/>
    <w:unhideWhenUsed/>
    <w:rsid w:val="00E25A13"/>
    <w:rPr>
      <w:color w:val="467886" w:themeColor="hyperlink"/>
      <w:u w:val="single"/>
    </w:rPr>
  </w:style>
  <w:style w:type="character" w:styleId="UnresolvedMention">
    <w:name w:val="Unresolved Mention"/>
    <w:basedOn w:val="DefaultParagraphFont"/>
    <w:uiPriority w:val="99"/>
    <w:semiHidden/>
    <w:unhideWhenUsed/>
    <w:rsid w:val="00E25A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nhs.wales/sa/eye-care-wales/wgos/eye-health-professional/wgos-level-3-low-vision-assessment/"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3F8FAB-0EFC-448B-9105-618ACB7C1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4340FD-F867-469B-90D1-DD2C7290A270}">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3.xml><?xml version="1.0" encoding="utf-8"?>
<ds:datastoreItem xmlns:ds="http://schemas.openxmlformats.org/officeDocument/2006/customXml" ds:itemID="{04AF1E43-2F73-4B23-B6E8-C7E59C8C76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234</TotalTime>
  <Pages>7</Pages>
  <Words>1966</Words>
  <Characters>11209</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Morgan (NWSSP - PCS)</dc:creator>
  <cp:keywords/>
  <dc:description/>
  <cp:lastModifiedBy>Francesca Howells (NWSSP - PCS)</cp:lastModifiedBy>
  <cp:revision>92</cp:revision>
  <dcterms:created xsi:type="dcterms:W3CDTF">2024-03-13T10:34:00Z</dcterms:created>
  <dcterms:modified xsi:type="dcterms:W3CDTF">2024-05-02T09:33:00Z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